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78" w:lineRule="exact" w:before="33"/>
        <w:ind w:left="994" w:right="0" w:firstLine="0"/>
        <w:jc w:val="left"/>
        <w:rPr>
          <w:b w:val="0"/>
          <w:sz w:val="32"/>
        </w:rPr>
      </w:pPr>
      <w:r>
        <w:rPr>
          <w:b w:val="0"/>
          <w:sz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5333365</wp:posOffset>
            </wp:positionH>
            <wp:positionV relativeFrom="paragraph">
              <wp:posOffset>9016</wp:posOffset>
            </wp:positionV>
            <wp:extent cx="1865502" cy="4660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502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374015</wp:posOffset>
            </wp:positionH>
            <wp:positionV relativeFrom="paragraph">
              <wp:posOffset>-4318</wp:posOffset>
            </wp:positionV>
            <wp:extent cx="416153" cy="48704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53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7325359</wp:posOffset>
                </wp:positionH>
                <wp:positionV relativeFrom="page">
                  <wp:posOffset>2814954</wp:posOffset>
                </wp:positionV>
                <wp:extent cx="234315" cy="14027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34315" cy="1402715"/>
                        </a:xfrm>
                        <a:prstGeom prst="rect">
                          <a:avLst/>
                        </a:prstGeom>
                        <a:solidFill>
                          <a:srgbClr val="FAAE60"/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rFonts w:ascii="Gotham 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Gotham Bold"/>
                                <w:b/>
                                <w:color w:val="005AAA"/>
                                <w:spacing w:val="-2"/>
                                <w:sz w:val="16"/>
                              </w:rPr>
                              <w:t>DW-POWER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6.799988pt;margin-top:221.649979pt;width:18.45pt;height:110.45pt;mso-position-horizontal-relative:page;mso-position-vertical-relative:page;z-index:15730176" type="#_x0000_t202" id="docshape1" filled="true" fillcolor="#faae60" stroked="false">
                <v:textbox inset="0,0,0,0" style="layout-flow:vertical;mso-layout-flow-alt:bottom-to-top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rFonts w:ascii="Gotham 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Gotham Bold"/>
                          <w:b/>
                          <w:color w:val="005AAA"/>
                          <w:spacing w:val="-2"/>
                          <w:sz w:val="16"/>
                        </w:rPr>
                        <w:t>DW-POWER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color w:val="221F1F"/>
          <w:spacing w:val="-2"/>
          <w:sz w:val="32"/>
        </w:rPr>
        <w:t>Ausschreibungstext</w:t>
      </w:r>
    </w:p>
    <w:p>
      <w:pPr>
        <w:pStyle w:val="Heading1"/>
        <w:spacing w:line="378" w:lineRule="exact"/>
        <w:ind w:left="994"/>
        <w:rPr>
          <w:b w:val="0"/>
        </w:rPr>
      </w:pPr>
      <w:r>
        <w:rPr>
          <w:b w:val="0"/>
          <w:color w:val="005BA7"/>
          <w:spacing w:val="-5"/>
        </w:rPr>
        <w:t>DW-</w:t>
      </w:r>
      <w:r>
        <w:rPr>
          <w:b w:val="0"/>
          <w:color w:val="005BA7"/>
          <w:spacing w:val="-2"/>
        </w:rPr>
        <w:t>POWER</w:t>
      </w:r>
    </w:p>
    <w:p>
      <w:pPr>
        <w:pStyle w:val="BodyText"/>
        <w:spacing w:before="10"/>
        <w:rPr>
          <w:rFonts w:ascii="Gotham Book"/>
          <w:b w:val="0"/>
        </w:rPr>
      </w:pPr>
      <w:r>
        <w:rPr>
          <w:rFonts w:ascii="Gotham Book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383540</wp:posOffset>
                </wp:positionH>
                <wp:positionV relativeFrom="paragraph">
                  <wp:posOffset>143637</wp:posOffset>
                </wp:positionV>
                <wp:extent cx="68256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2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5615" h="0">
                              <a:moveTo>
                                <a:pt x="0" y="0"/>
                              </a:moveTo>
                              <a:lnTo>
                                <a:pt x="6825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B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200001pt;margin-top:11.310024pt;width:537.450pt;height:.1pt;mso-position-horizontal-relative:page;mso-position-vertical-relative:paragraph;z-index:-15728640;mso-wrap-distance-left:0;mso-wrap-distance-right:0" id="docshape2" coordorigin="604,226" coordsize="10749,0" path="m604,226l11353,226e" filled="false" stroked="true" strokeweight=".5pt" strokecolor="#005ba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203" w:val="left" w:leader="none"/>
        </w:tabs>
        <w:spacing w:line="240" w:lineRule="auto" w:before="105" w:after="0"/>
        <w:ind w:left="203" w:right="0" w:hanging="179"/>
        <w:jc w:val="left"/>
        <w:rPr>
          <w:b w:val="0"/>
        </w:rPr>
      </w:pPr>
      <w:r>
        <w:rPr>
          <w:b w:val="0"/>
          <w:color w:val="005BA7"/>
        </w:rPr>
        <w:t>PRODUKTBESCHREIBUNG</w:t>
      </w:r>
      <w:r>
        <w:rPr>
          <w:b w:val="0"/>
          <w:color w:val="005BA7"/>
          <w:spacing w:val="-13"/>
        </w:rPr>
        <w:t> </w:t>
      </w:r>
      <w:r>
        <w:rPr>
          <w:b w:val="0"/>
          <w:color w:val="005BA7"/>
        </w:rPr>
        <w:t>/</w:t>
      </w:r>
      <w:r>
        <w:rPr>
          <w:b w:val="0"/>
          <w:color w:val="005BA7"/>
          <w:spacing w:val="-10"/>
        </w:rPr>
        <w:t> </w:t>
      </w:r>
      <w:r>
        <w:rPr>
          <w:b w:val="0"/>
          <w:color w:val="005BA7"/>
          <w:spacing w:val="-2"/>
        </w:rPr>
        <w:t>VERWENDUNG</w:t>
      </w:r>
    </w:p>
    <w:p>
      <w:pPr>
        <w:pStyle w:val="BodyText"/>
        <w:spacing w:before="15"/>
        <w:ind w:left="24" w:right="285"/>
        <w:jc w:val="both"/>
        <w:rPr>
          <w:b w:val="0"/>
        </w:rPr>
      </w:pPr>
      <w:r>
        <w:rPr>
          <w:b w:val="0"/>
          <w:color w:val="221F1F"/>
        </w:rPr>
        <w:t>CE-zertifizierte, doppelwandige und überdruckdichte, gedämmte Abgassysteme aus Edelstahl, Fabrikat Jeremias DW-POWER32 und </w:t>
      </w:r>
      <w:r>
        <w:rPr>
          <w:b w:val="0"/>
          <w:color w:val="221F1F"/>
          <w:spacing w:val="-2"/>
        </w:rPr>
        <w:t>DW-POWER57.</w:t>
      </w:r>
    </w:p>
    <w:p>
      <w:pPr>
        <w:pStyle w:val="BodyText"/>
        <w:ind w:left="24"/>
        <w:jc w:val="both"/>
        <w:rPr>
          <w:b w:val="0"/>
        </w:rPr>
      </w:pPr>
      <w:r>
        <w:rPr>
          <w:b w:val="0"/>
          <w:color w:val="221F1F"/>
        </w:rPr>
        <w:t>Abgasanlagen</w:t>
      </w:r>
      <w:r>
        <w:rPr>
          <w:b w:val="0"/>
          <w:color w:val="221F1F"/>
          <w:spacing w:val="-10"/>
        </w:rPr>
        <w:t> </w:t>
      </w:r>
      <w:r>
        <w:rPr>
          <w:b w:val="0"/>
          <w:color w:val="221F1F"/>
        </w:rPr>
        <w:t>aus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industriell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gefertigten,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doppelwandigen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  <w:spacing w:val="-2"/>
        </w:rPr>
        <w:t>Edelstahlsystemelementen.</w:t>
      </w:r>
    </w:p>
    <w:p>
      <w:pPr>
        <w:pStyle w:val="BodyText"/>
        <w:ind w:left="24" w:right="285"/>
        <w:jc w:val="both"/>
        <w:rPr>
          <w:b w:val="0"/>
        </w:rPr>
      </w:pPr>
      <w:r>
        <w:rPr>
          <w:b w:val="0"/>
          <w:color w:val="221F1F"/>
        </w:rPr>
        <w:t>Standardanwendung als Abgasleitung im Außenbereich, auch für den Einbau in Gebäuden geeignet; sofern die Systeme geschoßübergreifend eingebaut werden, muss das DW-System in Deutschland mit einem Schacht ummantelt werden, (der Schacht muss den Brandschutz-anforderungen L</w:t>
      </w:r>
      <w:r>
        <w:rPr>
          <w:b w:val="0"/>
          <w:color w:val="221F1F"/>
          <w:position w:val="-3"/>
          <w:sz w:val="9"/>
        </w:rPr>
        <w:t>A</w:t>
      </w:r>
      <w:r>
        <w:rPr>
          <w:b w:val="0"/>
          <w:color w:val="221F1F"/>
        </w:rPr>
        <w:t>30/L</w:t>
      </w:r>
      <w:r>
        <w:rPr>
          <w:b w:val="0"/>
          <w:color w:val="221F1F"/>
          <w:position w:val="-3"/>
          <w:sz w:val="9"/>
        </w:rPr>
        <w:t>A</w:t>
      </w:r>
      <w:r>
        <w:rPr>
          <w:b w:val="0"/>
          <w:color w:val="221F1F"/>
        </w:rPr>
        <w:t>90 entsprechen); für Dachheizzentralen und für Verbindungsleitungen.</w:t>
      </w:r>
    </w:p>
    <w:p>
      <w:pPr>
        <w:pStyle w:val="BodyText"/>
        <w:spacing w:line="149" w:lineRule="exact"/>
        <w:ind w:left="24"/>
        <w:jc w:val="both"/>
        <w:rPr>
          <w:b w:val="0"/>
        </w:rPr>
      </w:pPr>
      <w:r>
        <w:rPr>
          <w:b w:val="0"/>
          <w:color w:val="221F1F"/>
        </w:rPr>
        <w:t>Die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Produktion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wird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durch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ein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unabhängiges,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akkreditiertes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Prüfinstitut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fremdüberwacht,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mittels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Eigenüberwachung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wird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die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  <w:spacing w:val="-2"/>
        </w:rPr>
        <w:t>Einhaltung</w:t>
      </w:r>
    </w:p>
    <w:p>
      <w:pPr>
        <w:pStyle w:val="BodyText"/>
        <w:spacing w:before="5"/>
        <w:ind w:left="24"/>
        <w:rPr>
          <w:b w:val="0"/>
        </w:rPr>
      </w:pPr>
      <w:r>
        <w:rPr>
          <w:b w:val="0"/>
          <w:color w:val="221F1F"/>
        </w:rPr>
        <w:t>gleichbleibender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Güte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  <w:spacing w:val="-2"/>
        </w:rPr>
        <w:t>gesichert.</w:t>
      </w:r>
    </w:p>
    <w:p>
      <w:pPr>
        <w:pStyle w:val="BodyText"/>
        <w:ind w:left="24" w:right="4034"/>
        <w:rPr>
          <w:b w:val="0"/>
        </w:rPr>
      </w:pPr>
      <w:r>
        <w:rPr>
          <w:b w:val="0"/>
          <w:color w:val="221F1F"/>
        </w:rPr>
        <w:t>Innenschale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bestehend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aus</w:t>
      </w:r>
      <w:r>
        <w:rPr>
          <w:b w:val="0"/>
          <w:color w:val="221F1F"/>
          <w:spacing w:val="-9"/>
        </w:rPr>
        <w:t> </w:t>
      </w:r>
      <w:r>
        <w:rPr>
          <w:b w:val="0"/>
          <w:color w:val="221F1F"/>
        </w:rPr>
        <w:t>0,5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starkem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Edelstahl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(Werkstoffnummer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1.4404) Außenschale aus 0,6 starkem Edelstahl, Werkstoffnummer 1.4301.</w:t>
      </w:r>
    </w:p>
    <w:p>
      <w:pPr>
        <w:pStyle w:val="BodyText"/>
        <w:ind w:left="24"/>
        <w:rPr>
          <w:b w:val="0"/>
        </w:rPr>
      </w:pPr>
      <w:r>
        <w:rPr>
          <w:b w:val="0"/>
          <w:color w:val="221F1F"/>
        </w:rPr>
        <w:t>Längsnähte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unter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WIG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schutzgasgeschweißt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  <w:spacing w:val="-2"/>
        </w:rPr>
        <w:t>passiviert.</w:t>
      </w:r>
    </w:p>
    <w:p>
      <w:pPr>
        <w:pStyle w:val="BodyText"/>
        <w:ind w:left="24" w:right="89"/>
        <w:rPr>
          <w:b w:val="0"/>
        </w:rPr>
      </w:pPr>
      <w:r>
        <w:rPr>
          <w:b w:val="0"/>
          <w:color w:val="221F1F"/>
        </w:rPr>
        <w:t>Die</w:t>
      </w:r>
      <w:r>
        <w:rPr>
          <w:b w:val="0"/>
          <w:color w:val="221F1F"/>
          <w:spacing w:val="38"/>
        </w:rPr>
        <w:t> </w:t>
      </w:r>
      <w:r>
        <w:rPr>
          <w:b w:val="0"/>
          <w:color w:val="221F1F"/>
        </w:rPr>
        <w:t>Materialstärke</w:t>
      </w:r>
      <w:r>
        <w:rPr>
          <w:b w:val="0"/>
          <w:color w:val="221F1F"/>
          <w:spacing w:val="39"/>
        </w:rPr>
        <w:t> </w:t>
      </w:r>
      <w:r>
        <w:rPr>
          <w:b w:val="0"/>
          <w:color w:val="221F1F"/>
        </w:rPr>
        <w:t>bietet</w:t>
      </w:r>
      <w:r>
        <w:rPr>
          <w:b w:val="0"/>
          <w:color w:val="221F1F"/>
          <w:spacing w:val="36"/>
        </w:rPr>
        <w:t> </w:t>
      </w:r>
      <w:r>
        <w:rPr>
          <w:b w:val="0"/>
          <w:color w:val="221F1F"/>
        </w:rPr>
        <w:t>optimale</w:t>
      </w:r>
      <w:r>
        <w:rPr>
          <w:b w:val="0"/>
          <w:color w:val="221F1F"/>
          <w:spacing w:val="39"/>
        </w:rPr>
        <w:t> </w:t>
      </w:r>
      <w:r>
        <w:rPr>
          <w:b w:val="0"/>
          <w:color w:val="221F1F"/>
        </w:rPr>
        <w:t>Sicherheit</w:t>
      </w:r>
      <w:r>
        <w:rPr>
          <w:b w:val="0"/>
          <w:color w:val="221F1F"/>
          <w:spacing w:val="37"/>
        </w:rPr>
        <w:t> </w:t>
      </w:r>
      <w:r>
        <w:rPr>
          <w:b w:val="0"/>
          <w:color w:val="221F1F"/>
        </w:rPr>
        <w:t>gegen</w:t>
      </w:r>
      <w:r>
        <w:rPr>
          <w:b w:val="0"/>
          <w:color w:val="221F1F"/>
          <w:spacing w:val="38"/>
        </w:rPr>
        <w:t> </w:t>
      </w:r>
      <w:r>
        <w:rPr>
          <w:b w:val="0"/>
          <w:color w:val="221F1F"/>
        </w:rPr>
        <w:t>Knicken</w:t>
      </w:r>
      <w:r>
        <w:rPr>
          <w:b w:val="0"/>
          <w:color w:val="221F1F"/>
          <w:spacing w:val="-1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Verbeulen.</w:t>
      </w:r>
      <w:r>
        <w:rPr>
          <w:b w:val="0"/>
          <w:color w:val="221F1F"/>
          <w:spacing w:val="37"/>
        </w:rPr>
        <w:t> </w:t>
      </w:r>
      <w:r>
        <w:rPr>
          <w:b w:val="0"/>
          <w:color w:val="221F1F"/>
        </w:rPr>
        <w:t>Verbindung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1"/>
        </w:rPr>
        <w:t> </w:t>
      </w:r>
      <w:r>
        <w:rPr>
          <w:b w:val="0"/>
          <w:color w:val="221F1F"/>
        </w:rPr>
        <w:t>einzelnen</w:t>
      </w:r>
      <w:r>
        <w:rPr>
          <w:b w:val="0"/>
          <w:color w:val="221F1F"/>
          <w:spacing w:val="36"/>
        </w:rPr>
        <w:t> </w:t>
      </w:r>
      <w:r>
        <w:rPr>
          <w:b w:val="0"/>
          <w:color w:val="221F1F"/>
        </w:rPr>
        <w:t>Elemente</w:t>
      </w:r>
      <w:r>
        <w:rPr>
          <w:b w:val="0"/>
          <w:color w:val="221F1F"/>
          <w:spacing w:val="38"/>
        </w:rPr>
        <w:t> </w:t>
      </w:r>
      <w:r>
        <w:rPr>
          <w:b w:val="0"/>
          <w:color w:val="221F1F"/>
        </w:rPr>
        <w:t>durch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Steckmuffen (60 mm) mit außenliegenden Klemmbändern gegen Verschieben und Verrutschen.</w:t>
      </w:r>
    </w:p>
    <w:p>
      <w:pPr>
        <w:pStyle w:val="BodyText"/>
        <w:ind w:left="24" w:right="484"/>
        <w:rPr>
          <w:b w:val="0"/>
        </w:rPr>
      </w:pPr>
      <w:r>
        <w:rPr>
          <w:b w:val="0"/>
          <w:color w:val="221F1F"/>
        </w:rPr>
        <w:t>Die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zwischen</w:t>
      </w:r>
      <w:r>
        <w:rPr>
          <w:b w:val="0"/>
          <w:color w:val="221F1F"/>
          <w:spacing w:val="-1"/>
        </w:rPr>
        <w:t> </w:t>
      </w:r>
      <w:r>
        <w:rPr>
          <w:b w:val="0"/>
          <w:color w:val="221F1F"/>
        </w:rPr>
        <w:t>Innen-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Außenschale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liegende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mineralische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Spezialwärmedämmung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Dämmdicke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32,5 mm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(DW-POWER32),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57,5 mm (DW-POWER57) ist hochtemperaturbeständig und nicht brennbar (Baustoffklasse A1 nach DIN 4102).</w:t>
      </w:r>
    </w:p>
    <w:p>
      <w:pPr>
        <w:pStyle w:val="BodyText"/>
        <w:ind w:left="24" w:right="3338"/>
        <w:rPr>
          <w:b w:val="0"/>
        </w:rPr>
      </w:pPr>
      <w:r>
        <w:rPr>
          <w:b w:val="0"/>
          <w:color w:val="221F1F"/>
        </w:rPr>
        <w:t>Wärmebrücken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zwischen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Innen-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Außenschale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werden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durch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diese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Konstruktion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vermieden. Wärmedurchlasswiderstand des Systems: bei Referenztemperatur = 0,501 m²K/W. Sichtoberfläche hochglänzend (Standard). Mögliche Designoberflächen: matt Innendurchmesserbereich von 100 – 600 mm. Größere Durchmesser auf Anfrage.</w:t>
      </w:r>
    </w:p>
    <w:p>
      <w:pPr>
        <w:pStyle w:val="BodyText"/>
        <w:spacing w:before="1"/>
        <w:ind w:left="24"/>
        <w:rPr>
          <w:b w:val="0"/>
        </w:rPr>
      </w:pPr>
      <w:r>
        <w:rPr>
          <w:b w:val="0"/>
          <w:color w:val="221F1F"/>
        </w:rPr>
        <w:t>Freistehendes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Ende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über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letztem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Wandhalter: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3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m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(bis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DN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  <w:spacing w:val="-4"/>
        </w:rPr>
        <w:t>600).</w:t>
      </w:r>
    </w:p>
    <w:p>
      <w:pPr>
        <w:pStyle w:val="Heading2"/>
        <w:numPr>
          <w:ilvl w:val="0"/>
          <w:numId w:val="1"/>
        </w:numPr>
        <w:tabs>
          <w:tab w:pos="251" w:val="left" w:leader="none"/>
        </w:tabs>
        <w:spacing w:line="240" w:lineRule="auto" w:before="177" w:after="0"/>
        <w:ind w:left="251" w:right="0" w:hanging="227"/>
        <w:jc w:val="left"/>
        <w:rPr>
          <w:b w:val="0"/>
        </w:rPr>
      </w:pPr>
      <w:r>
        <w:rPr>
          <w:b w:val="0"/>
          <w:color w:val="005BA7"/>
          <w:spacing w:val="-2"/>
        </w:rPr>
        <w:t>ANWENDUNG</w:t>
      </w:r>
    </w:p>
    <w:p>
      <w:pPr>
        <w:pStyle w:val="BodyText"/>
        <w:spacing w:before="15"/>
        <w:ind w:left="24" w:right="2070"/>
        <w:rPr>
          <w:b w:val="0"/>
        </w:rPr>
      </w:pPr>
      <w:r>
        <w:rPr>
          <w:b w:val="0"/>
          <w:color w:val="221F1F"/>
        </w:rPr>
        <w:t>System</w:t>
      </w:r>
      <w:r>
        <w:rPr>
          <w:b w:val="0"/>
          <w:color w:val="221F1F"/>
          <w:spacing w:val="32"/>
        </w:rPr>
        <w:t> </w:t>
      </w:r>
      <w:r>
        <w:rPr>
          <w:b w:val="0"/>
          <w:color w:val="221F1F"/>
        </w:rPr>
        <w:t>für</w:t>
      </w:r>
      <w:r>
        <w:rPr>
          <w:b w:val="0"/>
          <w:color w:val="221F1F"/>
          <w:spacing w:val="30"/>
        </w:rPr>
        <w:t> </w:t>
      </w:r>
      <w:r>
        <w:rPr>
          <w:b w:val="0"/>
          <w:color w:val="221F1F"/>
        </w:rPr>
        <w:t>trockene</w:t>
      </w:r>
      <w:r>
        <w:rPr>
          <w:b w:val="0"/>
          <w:color w:val="221F1F"/>
          <w:spacing w:val="31"/>
        </w:rPr>
        <w:t> </w:t>
      </w:r>
      <w:r>
        <w:rPr>
          <w:b w:val="0"/>
          <w:color w:val="221F1F"/>
        </w:rPr>
        <w:t>Betriebsweise,</w:t>
      </w:r>
      <w:r>
        <w:rPr>
          <w:b w:val="0"/>
          <w:color w:val="221F1F"/>
          <w:spacing w:val="31"/>
        </w:rPr>
        <w:t> </w:t>
      </w:r>
      <w:r>
        <w:rPr>
          <w:b w:val="0"/>
          <w:color w:val="221F1F"/>
        </w:rPr>
        <w:t>Ableitung</w:t>
      </w:r>
      <w:r>
        <w:rPr>
          <w:b w:val="0"/>
          <w:color w:val="221F1F"/>
          <w:spacing w:val="31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31"/>
        </w:rPr>
        <w:t> </w:t>
      </w:r>
      <w:r>
        <w:rPr>
          <w:b w:val="0"/>
          <w:color w:val="221F1F"/>
        </w:rPr>
        <w:t>Abgase</w:t>
      </w:r>
      <w:r>
        <w:rPr>
          <w:b w:val="0"/>
          <w:color w:val="221F1F"/>
          <w:spacing w:val="29"/>
        </w:rPr>
        <w:t> </w:t>
      </w:r>
      <w:r>
        <w:rPr>
          <w:b w:val="0"/>
          <w:color w:val="221F1F"/>
        </w:rPr>
        <w:t>im</w:t>
      </w:r>
      <w:r>
        <w:rPr>
          <w:b w:val="0"/>
          <w:color w:val="221F1F"/>
          <w:spacing w:val="32"/>
        </w:rPr>
        <w:t> </w:t>
      </w:r>
      <w:r>
        <w:rPr>
          <w:b w:val="0"/>
          <w:color w:val="221F1F"/>
        </w:rPr>
        <w:t>Unter-</w:t>
      </w:r>
      <w:r>
        <w:rPr>
          <w:b w:val="0"/>
          <w:color w:val="221F1F"/>
          <w:spacing w:val="31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29"/>
        </w:rPr>
        <w:t> </w:t>
      </w:r>
      <w:r>
        <w:rPr>
          <w:b w:val="0"/>
          <w:color w:val="221F1F"/>
        </w:rPr>
        <w:t>Über-/Hochdruck.</w:t>
      </w:r>
      <w:r>
        <w:rPr>
          <w:b w:val="0"/>
          <w:color w:val="221F1F"/>
          <w:spacing w:val="32"/>
        </w:rPr>
        <w:t> </w:t>
      </w:r>
      <w:r>
        <w:rPr>
          <w:b w:val="0"/>
          <w:color w:val="221F1F"/>
        </w:rPr>
        <w:t>Maximal zulässiger Überdruck bis 5000 Pa.</w:t>
      </w:r>
    </w:p>
    <w:p>
      <w:pPr>
        <w:pStyle w:val="BodyText"/>
        <w:ind w:left="24"/>
        <w:rPr>
          <w:b w:val="0"/>
        </w:rPr>
      </w:pPr>
      <w:r>
        <w:rPr>
          <w:b w:val="0"/>
          <w:color w:val="221F1F"/>
        </w:rPr>
        <w:t>Das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System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DW-POWER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ist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geeignet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für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den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Anschluss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von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Regelfeuerstätten,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sowie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Sonderfeuerstätten,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deren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Abgase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durch Verbrennung von Gas und Heizöl EL, (BHKW’s, Notstromaggregate Verbrennungsmotoren etc.) entstehen.</w:t>
      </w:r>
    </w:p>
    <w:p>
      <w:pPr>
        <w:pStyle w:val="BodyText"/>
        <w:ind w:left="24"/>
        <w:rPr>
          <w:b w:val="0"/>
        </w:rPr>
      </w:pPr>
      <w:r>
        <w:rPr>
          <w:b w:val="0"/>
          <w:color w:val="221F1F"/>
        </w:rPr>
        <w:t>Maximale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Betriebstemperatur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600°C,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im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Ausbrennversuch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bei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einer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Temperatur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von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1000°C</w:t>
      </w:r>
      <w:r>
        <w:rPr>
          <w:b w:val="0"/>
          <w:color w:val="221F1F"/>
          <w:spacing w:val="-2"/>
        </w:rPr>
        <w:t> geprüft.</w:t>
      </w:r>
    </w:p>
    <w:p>
      <w:pPr>
        <w:pStyle w:val="Heading2"/>
        <w:numPr>
          <w:ilvl w:val="0"/>
          <w:numId w:val="1"/>
        </w:numPr>
        <w:tabs>
          <w:tab w:pos="253" w:val="left" w:leader="none"/>
        </w:tabs>
        <w:spacing w:line="240" w:lineRule="auto" w:before="177" w:after="0"/>
        <w:ind w:left="253" w:right="0" w:hanging="229"/>
        <w:jc w:val="left"/>
        <w:rPr>
          <w:b w:val="0"/>
        </w:rPr>
      </w:pPr>
      <w:r>
        <w:rPr>
          <w:b w:val="0"/>
          <w:color w:val="005BA7"/>
          <w:spacing w:val="-2"/>
        </w:rPr>
        <w:t>ZULASSUNG</w:t>
      </w:r>
    </w:p>
    <w:p>
      <w:pPr>
        <w:pStyle w:val="BodyText"/>
        <w:spacing w:before="188"/>
        <w:ind w:left="24"/>
        <w:rPr>
          <w:b w:val="0"/>
        </w:rPr>
      </w:pPr>
      <w:r>
        <w:rPr>
          <w:b w:val="0"/>
          <w:color w:val="221F1F"/>
          <w:spacing w:val="-4"/>
        </w:rPr>
        <w:t>CE-Zertifikatsnummer</w:t>
      </w:r>
      <w:r>
        <w:rPr>
          <w:b w:val="0"/>
          <w:color w:val="221F1F"/>
          <w:spacing w:val="10"/>
        </w:rPr>
        <w:t> </w:t>
      </w:r>
      <w:r>
        <w:rPr>
          <w:b w:val="0"/>
          <w:color w:val="221F1F"/>
          <w:spacing w:val="-4"/>
        </w:rPr>
        <w:t>0036</w:t>
      </w:r>
      <w:r>
        <w:rPr>
          <w:b w:val="0"/>
          <w:color w:val="221F1F"/>
        </w:rPr>
        <w:t> </w:t>
      </w:r>
      <w:r>
        <w:rPr>
          <w:b w:val="0"/>
          <w:color w:val="221F1F"/>
          <w:spacing w:val="-4"/>
        </w:rPr>
        <w:t>CPR</w:t>
      </w:r>
      <w:r>
        <w:rPr>
          <w:b w:val="0"/>
          <w:color w:val="221F1F"/>
          <w:spacing w:val="-1"/>
        </w:rPr>
        <w:t> </w:t>
      </w:r>
      <w:r>
        <w:rPr>
          <w:b w:val="0"/>
          <w:color w:val="221F1F"/>
          <w:spacing w:val="-4"/>
        </w:rPr>
        <w:t>9174</w:t>
      </w:r>
      <w:r>
        <w:rPr>
          <w:b w:val="0"/>
          <w:color w:val="221F1F"/>
          <w:spacing w:val="2"/>
        </w:rPr>
        <w:t> </w:t>
      </w:r>
      <w:r>
        <w:rPr>
          <w:b w:val="0"/>
          <w:color w:val="221F1F"/>
          <w:spacing w:val="-4"/>
        </w:rPr>
        <w:t>139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  <w:spacing w:val="-4"/>
        </w:rPr>
        <w:t>(DW-POWER32)</w:t>
      </w:r>
    </w:p>
    <w:p>
      <w:pPr>
        <w:pStyle w:val="BodyText"/>
        <w:spacing w:before="12"/>
        <w:ind w:left="14"/>
        <w:rPr>
          <w:b w:val="0"/>
        </w:rPr>
      </w:pPr>
      <w:r>
        <w:rPr>
          <w:b w:val="0"/>
          <w:color w:val="221F1F"/>
        </w:rPr>
        <w:t>CE-Zertifikatsnummer</w:t>
      </w:r>
      <w:r>
        <w:rPr>
          <w:b w:val="0"/>
          <w:color w:val="221F1F"/>
          <w:spacing w:val="-11"/>
        </w:rPr>
        <w:t> </w:t>
      </w:r>
      <w:r>
        <w:rPr>
          <w:b w:val="0"/>
          <w:color w:val="221F1F"/>
        </w:rPr>
        <w:t>0036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CPR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9174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085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(DW-</w:t>
      </w:r>
      <w:r>
        <w:rPr>
          <w:b w:val="0"/>
          <w:color w:val="221F1F"/>
          <w:spacing w:val="-2"/>
        </w:rPr>
        <w:t>POWER57)</w:t>
      </w:r>
    </w:p>
    <w:p>
      <w:pPr>
        <w:pStyle w:val="BodyText"/>
        <w:tabs>
          <w:tab w:pos="1440" w:val="left" w:leader="none"/>
        </w:tabs>
        <w:spacing w:before="192"/>
        <w:ind w:left="24" w:right="1042"/>
        <w:rPr>
          <w:b w:val="0"/>
        </w:rPr>
      </w:pPr>
      <w:r>
        <w:rPr>
          <w:b w:val="0"/>
          <w:color w:val="221F1F"/>
        </w:rPr>
        <w:t>Systemabgasanlage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(bis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max.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600°C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Abgastemperatur/ Überdruck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H1/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trockene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Betriebsweise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D/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nicht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rußbrandbeständig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O) DN (100-300)</w:t>
        <w:tab/>
        <w:t>EN 1856-1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T600-H1-D-V2-L50050-O50</w:t>
      </w:r>
    </w:p>
    <w:p>
      <w:pPr>
        <w:spacing w:before="0"/>
        <w:ind w:left="24" w:right="0" w:firstLine="0"/>
        <w:jc w:val="left"/>
        <w:rPr>
          <w:b w:val="0"/>
          <w:sz w:val="16"/>
        </w:rPr>
      </w:pPr>
      <w:r>
        <w:rPr>
          <w:b w:val="0"/>
          <w:color w:val="221F1F"/>
          <w:sz w:val="16"/>
        </w:rPr>
        <w:t>DN</w:t>
      </w:r>
      <w:r>
        <w:rPr>
          <w:b w:val="0"/>
          <w:color w:val="221F1F"/>
          <w:spacing w:val="-4"/>
          <w:sz w:val="16"/>
        </w:rPr>
        <w:t> </w:t>
      </w:r>
      <w:r>
        <w:rPr>
          <w:b w:val="0"/>
          <w:color w:val="221F1F"/>
          <w:sz w:val="16"/>
        </w:rPr>
        <w:t>(&gt;300-450)</w:t>
      </w:r>
      <w:r>
        <w:rPr>
          <w:b w:val="0"/>
          <w:color w:val="221F1F"/>
          <w:spacing w:val="30"/>
          <w:sz w:val="16"/>
        </w:rPr>
        <w:t>  </w:t>
      </w:r>
      <w:r>
        <w:rPr>
          <w:b w:val="0"/>
          <w:color w:val="221F1F"/>
          <w:sz w:val="16"/>
        </w:rPr>
        <w:t>EN</w:t>
      </w:r>
      <w:r>
        <w:rPr>
          <w:b w:val="0"/>
          <w:color w:val="221F1F"/>
          <w:spacing w:val="-3"/>
          <w:sz w:val="16"/>
        </w:rPr>
        <w:t> </w:t>
      </w:r>
      <w:r>
        <w:rPr>
          <w:b w:val="0"/>
          <w:color w:val="221F1F"/>
          <w:sz w:val="16"/>
        </w:rPr>
        <w:t>1856-1</w:t>
      </w:r>
      <w:r>
        <w:rPr>
          <w:b w:val="0"/>
          <w:color w:val="221F1F"/>
          <w:spacing w:val="33"/>
          <w:sz w:val="16"/>
        </w:rPr>
        <w:t> </w:t>
      </w:r>
      <w:r>
        <w:rPr>
          <w:b w:val="0"/>
          <w:color w:val="221F1F"/>
          <w:sz w:val="16"/>
        </w:rPr>
        <w:t>T600-H1-D-V2-L50050-</w:t>
      </w:r>
      <w:r>
        <w:rPr>
          <w:b w:val="0"/>
          <w:color w:val="221F1F"/>
          <w:spacing w:val="-5"/>
          <w:sz w:val="16"/>
        </w:rPr>
        <w:t>O75</w:t>
      </w:r>
    </w:p>
    <w:p>
      <w:pPr>
        <w:spacing w:before="0"/>
        <w:ind w:left="24" w:right="0" w:firstLine="0"/>
        <w:jc w:val="left"/>
        <w:rPr>
          <w:b w:val="0"/>
          <w:sz w:val="16"/>
        </w:rPr>
      </w:pPr>
      <w:r>
        <w:rPr>
          <w:b w:val="0"/>
          <w:color w:val="221F1F"/>
          <w:sz w:val="16"/>
        </w:rPr>
        <w:t>DN</w:t>
      </w:r>
      <w:r>
        <w:rPr>
          <w:b w:val="0"/>
          <w:color w:val="221F1F"/>
          <w:spacing w:val="-6"/>
          <w:sz w:val="16"/>
        </w:rPr>
        <w:t> </w:t>
      </w:r>
      <w:r>
        <w:rPr>
          <w:b w:val="0"/>
          <w:color w:val="221F1F"/>
          <w:sz w:val="16"/>
        </w:rPr>
        <w:t>(&gt;450-600)</w:t>
      </w:r>
      <w:r>
        <w:rPr>
          <w:b w:val="0"/>
          <w:color w:val="221F1F"/>
          <w:spacing w:val="28"/>
          <w:sz w:val="16"/>
        </w:rPr>
        <w:t>  </w:t>
      </w:r>
      <w:r>
        <w:rPr>
          <w:b w:val="0"/>
          <w:color w:val="221F1F"/>
          <w:sz w:val="16"/>
        </w:rPr>
        <w:t>EN</w:t>
      </w:r>
      <w:r>
        <w:rPr>
          <w:b w:val="0"/>
          <w:color w:val="221F1F"/>
          <w:spacing w:val="-4"/>
          <w:sz w:val="16"/>
        </w:rPr>
        <w:t> </w:t>
      </w:r>
      <w:r>
        <w:rPr>
          <w:b w:val="0"/>
          <w:color w:val="221F1F"/>
          <w:sz w:val="16"/>
        </w:rPr>
        <w:t>1856-1</w:t>
      </w:r>
      <w:r>
        <w:rPr>
          <w:b w:val="0"/>
          <w:color w:val="221F1F"/>
          <w:spacing w:val="33"/>
          <w:sz w:val="16"/>
        </w:rPr>
        <w:t> </w:t>
      </w:r>
      <w:r>
        <w:rPr>
          <w:b w:val="0"/>
          <w:color w:val="221F1F"/>
          <w:sz w:val="16"/>
        </w:rPr>
        <w:t>T600-H1-D-V2-L50050-</w:t>
      </w:r>
      <w:r>
        <w:rPr>
          <w:b w:val="0"/>
          <w:color w:val="221F1F"/>
          <w:spacing w:val="-4"/>
          <w:sz w:val="16"/>
        </w:rPr>
        <w:t>O100</w:t>
      </w:r>
    </w:p>
    <w:p>
      <w:pPr>
        <w:pStyle w:val="Heading2"/>
        <w:numPr>
          <w:ilvl w:val="0"/>
          <w:numId w:val="1"/>
        </w:numPr>
        <w:tabs>
          <w:tab w:pos="265" w:val="left" w:leader="none"/>
        </w:tabs>
        <w:spacing w:line="240" w:lineRule="auto" w:before="182" w:after="0"/>
        <w:ind w:left="265" w:right="0" w:hanging="241"/>
        <w:jc w:val="left"/>
        <w:rPr>
          <w:b w:val="0"/>
        </w:rPr>
      </w:pPr>
      <w:r>
        <w:rPr>
          <w:b w:val="0"/>
          <w:color w:val="005BA7"/>
        </w:rPr>
        <w:t>WANDSTÄRKE</w:t>
      </w:r>
      <w:r>
        <w:rPr>
          <w:b w:val="0"/>
          <w:color w:val="005BA7"/>
          <w:spacing w:val="-8"/>
        </w:rPr>
        <w:t> </w:t>
      </w:r>
      <w:r>
        <w:rPr>
          <w:b w:val="0"/>
          <w:color w:val="005BA7"/>
        </w:rPr>
        <w:t>/</w:t>
      </w:r>
      <w:r>
        <w:rPr>
          <w:b w:val="0"/>
          <w:color w:val="005BA7"/>
          <w:spacing w:val="-6"/>
        </w:rPr>
        <w:t> </w:t>
      </w:r>
      <w:r>
        <w:rPr>
          <w:b w:val="0"/>
          <w:color w:val="005BA7"/>
          <w:spacing w:val="-2"/>
        </w:rPr>
        <w:t>MATERIAL</w:t>
      </w:r>
    </w:p>
    <w:p>
      <w:pPr>
        <w:pStyle w:val="BodyText"/>
        <w:spacing w:before="15"/>
        <w:ind w:left="24" w:right="5845"/>
        <w:rPr>
          <w:b w:val="0"/>
        </w:rPr>
      </w:pPr>
      <w:r>
        <w:rPr>
          <w:b w:val="0"/>
          <w:color w:val="221F1F"/>
        </w:rPr>
        <w:t>Innenrohr:</w:t>
      </w:r>
      <w:r>
        <w:rPr>
          <w:b w:val="0"/>
          <w:color w:val="221F1F"/>
          <w:spacing w:val="80"/>
        </w:rPr>
        <w:t> </w:t>
      </w:r>
      <w:r>
        <w:rPr>
          <w:b w:val="0"/>
          <w:color w:val="221F1F"/>
        </w:rPr>
        <w:t>0,5 W. 1.4404/1.4571 (Oberfläche: IIIC matt) Außenrohr:</w:t>
      </w:r>
      <w:r>
        <w:rPr>
          <w:b w:val="0"/>
          <w:color w:val="221F1F"/>
          <w:spacing w:val="-10"/>
        </w:rPr>
        <w:t> </w:t>
      </w:r>
      <w:r>
        <w:rPr>
          <w:b w:val="0"/>
          <w:color w:val="221F1F"/>
        </w:rPr>
        <w:t>0,6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W.</w:t>
      </w:r>
      <w:r>
        <w:rPr>
          <w:b w:val="0"/>
          <w:color w:val="221F1F"/>
          <w:spacing w:val="-9"/>
        </w:rPr>
        <w:t> </w:t>
      </w:r>
      <w:r>
        <w:rPr>
          <w:b w:val="0"/>
          <w:color w:val="221F1F"/>
        </w:rPr>
        <w:t>1.4301</w:t>
      </w:r>
      <w:r>
        <w:rPr>
          <w:b w:val="0"/>
          <w:color w:val="221F1F"/>
          <w:spacing w:val="-9"/>
        </w:rPr>
        <w:t> </w:t>
      </w:r>
      <w:r>
        <w:rPr>
          <w:b w:val="0"/>
          <w:color w:val="221F1F"/>
        </w:rPr>
        <w:t>(Oberfläche: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Standard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IIID</w:t>
      </w:r>
      <w:r>
        <w:rPr>
          <w:b w:val="0"/>
          <w:color w:val="221F1F"/>
          <w:spacing w:val="-9"/>
        </w:rPr>
        <w:t> </w:t>
      </w:r>
      <w:r>
        <w:rPr>
          <w:b w:val="0"/>
          <w:color w:val="221F1F"/>
        </w:rPr>
        <w:t>Hochglanz)</w:t>
      </w:r>
    </w:p>
    <w:p>
      <w:pPr>
        <w:pStyle w:val="Heading2"/>
        <w:numPr>
          <w:ilvl w:val="0"/>
          <w:numId w:val="1"/>
        </w:numPr>
        <w:tabs>
          <w:tab w:pos="253" w:val="left" w:leader="none"/>
        </w:tabs>
        <w:spacing w:line="240" w:lineRule="auto" w:before="177" w:after="0"/>
        <w:ind w:left="253" w:right="0" w:hanging="229"/>
        <w:jc w:val="left"/>
        <w:rPr>
          <w:b w:val="0"/>
        </w:rPr>
      </w:pPr>
      <w:r>
        <w:rPr>
          <w:b w:val="0"/>
          <w:color w:val="005BA7"/>
          <w:spacing w:val="-2"/>
        </w:rPr>
        <w:t>DURCHMESSERBEREICH</w:t>
      </w:r>
    </w:p>
    <w:p>
      <w:pPr>
        <w:pStyle w:val="BodyText"/>
        <w:ind w:left="24"/>
        <w:rPr>
          <w:b w:val="0"/>
        </w:rPr>
      </w:pPr>
      <w:r>
        <w:rPr>
          <w:b w:val="0"/>
          <w:color w:val="221F1F"/>
        </w:rPr>
        <w:t>Ø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100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mm</w:t>
      </w:r>
      <w:r>
        <w:rPr>
          <w:b w:val="0"/>
          <w:color w:val="221F1F"/>
          <w:spacing w:val="-1"/>
        </w:rPr>
        <w:t> </w:t>
      </w:r>
      <w:r>
        <w:rPr>
          <w:b w:val="0"/>
          <w:color w:val="221F1F"/>
        </w:rPr>
        <w:t>-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Ø</w:t>
      </w:r>
      <w:r>
        <w:rPr>
          <w:b w:val="0"/>
          <w:color w:val="221F1F"/>
          <w:spacing w:val="-1"/>
        </w:rPr>
        <w:t> </w:t>
      </w:r>
      <w:r>
        <w:rPr>
          <w:b w:val="0"/>
          <w:color w:val="221F1F"/>
        </w:rPr>
        <w:t>600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  <w:spacing w:val="-5"/>
        </w:rPr>
        <w:t>mm</w:t>
      </w:r>
    </w:p>
    <w:p>
      <w:pPr>
        <w:pStyle w:val="BodyText"/>
        <w:rPr>
          <w:b w:val="0"/>
        </w:rPr>
      </w:pPr>
    </w:p>
    <w:p>
      <w:pPr>
        <w:pStyle w:val="Heading2"/>
        <w:numPr>
          <w:ilvl w:val="0"/>
          <w:numId w:val="1"/>
        </w:numPr>
        <w:tabs>
          <w:tab w:pos="260" w:val="left" w:leader="none"/>
        </w:tabs>
        <w:spacing w:line="240" w:lineRule="auto" w:before="0" w:after="0"/>
        <w:ind w:left="260" w:right="0" w:hanging="236"/>
        <w:jc w:val="left"/>
        <w:rPr>
          <w:b w:val="0"/>
        </w:rPr>
      </w:pPr>
      <w:r>
        <w:rPr>
          <w:b w:val="0"/>
          <w:color w:val="005BA7"/>
          <w:spacing w:val="-2"/>
        </w:rPr>
        <w:t>EINBAU</w:t>
      </w:r>
    </w:p>
    <w:p>
      <w:pPr>
        <w:pStyle w:val="BodyText"/>
        <w:spacing w:before="15"/>
        <w:ind w:left="24" w:right="89"/>
        <w:rPr>
          <w:b w:val="0"/>
        </w:rPr>
      </w:pPr>
      <w:r>
        <w:rPr>
          <w:b w:val="0"/>
          <w:color w:val="221F1F"/>
        </w:rPr>
        <w:t>Der Einbau erfolgt fachmännisch entsprechend der Montageanleitung, insbesondere der DIN 18160-1, sowie der geltenden LBauO, der FeuVo,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einschlägigen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DIN-Normen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allen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weiteren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bau-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sicherheitsrechtlichen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Vorschriften.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1"/>
        </w:rPr>
        <w:t> </w:t>
      </w:r>
      <w:r>
        <w:rPr>
          <w:b w:val="0"/>
          <w:color w:val="221F1F"/>
        </w:rPr>
        <w:t>erforderliche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Querschnitt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ist nach DIN EN 13384-1 zu bestimmen und vom ausführenden Fachunternehmen zu überprüfen.</w:t>
      </w:r>
    </w:p>
    <w:p>
      <w:pPr>
        <w:pStyle w:val="Heading2"/>
        <w:numPr>
          <w:ilvl w:val="0"/>
          <w:numId w:val="1"/>
        </w:numPr>
        <w:tabs>
          <w:tab w:pos="250" w:val="left" w:leader="none"/>
        </w:tabs>
        <w:spacing w:line="240" w:lineRule="auto" w:before="177" w:after="0"/>
        <w:ind w:left="250" w:right="0" w:hanging="226"/>
        <w:jc w:val="left"/>
        <w:rPr>
          <w:b w:val="0"/>
        </w:rPr>
      </w:pPr>
      <w:r>
        <w:rPr>
          <w:b w:val="0"/>
          <w:color w:val="005BA7"/>
          <w:spacing w:val="-2"/>
        </w:rPr>
        <w:t>ABSTIMMUNG</w:t>
      </w:r>
    </w:p>
    <w:p>
      <w:pPr>
        <w:pStyle w:val="BodyText"/>
        <w:ind w:left="24"/>
        <w:rPr>
          <w:b w:val="0"/>
        </w:rPr>
      </w:pPr>
      <w:r>
        <w:rPr>
          <w:b w:val="0"/>
          <w:color w:val="221F1F"/>
        </w:rPr>
        <w:t>Vor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Montage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ist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die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Ausführung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Anlage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/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zuständigen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bevollmächtigten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Bezirksschornsteinfeger/in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  <w:spacing w:val="-2"/>
        </w:rPr>
        <w:t>abzuklären.</w:t>
      </w: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spacing w:before="28"/>
        <w:rPr>
          <w:b w:val="0"/>
          <w:sz w:val="12"/>
        </w:rPr>
      </w:pPr>
    </w:p>
    <w:p>
      <w:pPr>
        <w:spacing w:before="0"/>
        <w:ind w:left="0" w:right="137" w:firstLine="0"/>
        <w:jc w:val="right"/>
        <w:rPr>
          <w:rFonts w:ascii="Gotham Book"/>
          <w:b w:val="0"/>
          <w:sz w:val="12"/>
        </w:rPr>
      </w:pPr>
      <w:r>
        <w:rPr>
          <w:rFonts w:ascii="Gotham Book"/>
          <w:b w:val="0"/>
          <w:spacing w:val="-10"/>
          <w:sz w:val="12"/>
        </w:rPr>
        <w:t>1</w:t>
      </w:r>
    </w:p>
    <w:p>
      <w:pPr>
        <w:spacing w:after="0"/>
        <w:jc w:val="right"/>
        <w:rPr>
          <w:rFonts w:ascii="Gotham Book"/>
          <w:b w:val="0"/>
          <w:sz w:val="12"/>
        </w:rPr>
        <w:sectPr>
          <w:type w:val="continuous"/>
          <w:pgSz w:w="11920" w:h="16850"/>
          <w:pgMar w:top="500" w:bottom="0" w:left="566" w:right="283"/>
        </w:sectPr>
      </w:pPr>
    </w:p>
    <w:p>
      <w:pPr>
        <w:spacing w:before="53"/>
        <w:ind w:left="896" w:right="0" w:firstLine="0"/>
        <w:jc w:val="left"/>
        <w:rPr>
          <w:b w:val="0"/>
          <w:sz w:val="32"/>
        </w:rPr>
      </w:pPr>
      <w:r>
        <w:rPr>
          <w:b w:val="0"/>
          <w:sz w:val="3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482034</wp:posOffset>
            </wp:positionH>
            <wp:positionV relativeFrom="paragraph">
              <wp:posOffset>6102</wp:posOffset>
            </wp:positionV>
            <wp:extent cx="412229" cy="48239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29" cy="4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2976271</wp:posOffset>
            </wp:positionH>
            <wp:positionV relativeFrom="paragraph">
              <wp:posOffset>7383</wp:posOffset>
            </wp:positionV>
            <wp:extent cx="507207" cy="50720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07" cy="507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231F20"/>
          <w:spacing w:val="-2"/>
          <w:sz w:val="32"/>
        </w:rPr>
        <w:t>System</w:t>
      </w:r>
    </w:p>
    <w:p>
      <w:pPr>
        <w:pStyle w:val="Heading1"/>
        <w:rPr>
          <w:b w:val="0"/>
        </w:rPr>
      </w:pPr>
      <w:r>
        <w:rPr>
          <w:b w:val="0"/>
          <w:color w:val="005AAA"/>
        </w:rPr>
        <w:t>DW-POWER</w:t>
      </w:r>
      <w:r>
        <w:rPr>
          <w:b w:val="0"/>
          <w:color w:val="005AAA"/>
          <w:spacing w:val="26"/>
        </w:rPr>
        <w:t> </w:t>
      </w:r>
      <w:r>
        <w:rPr>
          <w:b w:val="0"/>
          <w:color w:val="005AAA"/>
          <w:spacing w:val="-5"/>
        </w:rPr>
        <w:t>32</w:t>
      </w:r>
    </w:p>
    <w:p>
      <w:pPr>
        <w:pStyle w:val="BodyText"/>
        <w:spacing w:before="51"/>
        <w:rPr>
          <w:rFonts w:ascii="Gotham Book"/>
          <w:b w:val="0"/>
          <w:sz w:val="20"/>
        </w:rPr>
      </w:pPr>
    </w:p>
    <w:p>
      <w:pPr>
        <w:pStyle w:val="BodyText"/>
        <w:spacing w:after="0"/>
        <w:rPr>
          <w:rFonts w:ascii="Gotham Book"/>
          <w:b w:val="0"/>
          <w:sz w:val="20"/>
        </w:rPr>
        <w:sectPr>
          <w:pgSz w:w="12250" w:h="17180"/>
          <w:pgMar w:top="640" w:bottom="280" w:left="708" w:right="1133"/>
        </w:sectPr>
      </w:pPr>
    </w:p>
    <w:p>
      <w:pPr>
        <w:pStyle w:val="Heading2"/>
        <w:rPr>
          <w:b w:val="0"/>
        </w:rPr>
      </w:pPr>
      <w:r>
        <w:rPr>
          <w:b w:val="0"/>
          <w:color w:val="005AAA"/>
          <w:spacing w:val="-2"/>
        </w:rPr>
        <w:t>BESCHREIBUNG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Doppelwandige, druckdichte Systemabgasanlage </w:t>
      </w:r>
      <w:r>
        <w:rPr>
          <w:b w:val="0"/>
          <w:color w:val="231F20"/>
          <w:spacing w:val="-5"/>
        </w:rPr>
        <w:t>aus</w:t>
      </w:r>
    </w:p>
    <w:p>
      <w:pPr>
        <w:pStyle w:val="BodyText"/>
        <w:ind w:left="54"/>
        <w:rPr>
          <w:b w:val="0"/>
        </w:rPr>
      </w:pPr>
      <w:r>
        <w:rPr>
          <w:b w:val="0"/>
          <w:color w:val="231F20"/>
        </w:rPr>
        <w:t>Edelstahl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mit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Dichtung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im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Außenmantel,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die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eine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spannungsfreie thermische Ausdehnung des Innenrohres ermöglicht,</w:t>
      </w:r>
    </w:p>
    <w:p>
      <w:pPr>
        <w:pStyle w:val="BodyText"/>
        <w:ind w:left="54"/>
        <w:rPr>
          <w:b w:val="0"/>
        </w:rPr>
      </w:pPr>
      <w:r>
        <w:rPr>
          <w:b w:val="0"/>
          <w:color w:val="231F20"/>
        </w:rPr>
        <w:t>somit sind keine Kompensatoren </w:t>
      </w:r>
      <w:r>
        <w:rPr>
          <w:b w:val="0"/>
          <w:color w:val="231F20"/>
          <w:spacing w:val="-2"/>
        </w:rPr>
        <w:t>nötig.</w:t>
      </w:r>
    </w:p>
    <w:p>
      <w:pPr>
        <w:pStyle w:val="Heading2"/>
        <w:spacing w:before="147"/>
        <w:rPr>
          <w:b w:val="0"/>
        </w:rPr>
      </w:pPr>
      <w:r>
        <w:rPr>
          <w:b w:val="0"/>
          <w:color w:val="005AAA"/>
          <w:spacing w:val="-2"/>
        </w:rPr>
        <w:t>MATERIAL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Innen:</w:t>
      </w:r>
      <w:r>
        <w:rPr>
          <w:b w:val="0"/>
          <w:color w:val="231F20"/>
          <w:spacing w:val="72"/>
          <w:w w:val="150"/>
        </w:rPr>
        <w:t> </w:t>
      </w:r>
      <w:r>
        <w:rPr>
          <w:b w:val="0"/>
          <w:color w:val="231F20"/>
        </w:rPr>
        <w:t>1.4404 </w:t>
      </w:r>
      <w:r>
        <w:rPr>
          <w:b w:val="0"/>
          <w:color w:val="231F20"/>
          <w:spacing w:val="-2"/>
        </w:rPr>
        <w:t>(316L)</w:t>
      </w:r>
    </w:p>
    <w:p>
      <w:pPr>
        <w:pStyle w:val="BodyText"/>
        <w:ind w:left="54"/>
        <w:rPr>
          <w:b w:val="0"/>
        </w:rPr>
      </w:pPr>
      <w:r>
        <w:rPr>
          <w:b w:val="0"/>
          <w:color w:val="231F20"/>
        </w:rPr>
        <w:t>Außen: 1.4301 </w:t>
      </w:r>
      <w:r>
        <w:rPr>
          <w:b w:val="0"/>
          <w:color w:val="231F20"/>
          <w:spacing w:val="-2"/>
        </w:rPr>
        <w:t>(304)</w:t>
      </w:r>
    </w:p>
    <w:p>
      <w:pPr>
        <w:pStyle w:val="Heading2"/>
        <w:spacing w:before="146"/>
        <w:rPr>
          <w:b w:val="0"/>
        </w:rPr>
      </w:pPr>
      <w:r>
        <w:rPr>
          <w:b w:val="0"/>
          <w:color w:val="005AAA"/>
          <w:spacing w:val="-2"/>
        </w:rPr>
        <w:t>OBERFLÄCHE</w:t>
      </w:r>
    </w:p>
    <w:p>
      <w:pPr>
        <w:pStyle w:val="BodyText"/>
        <w:ind w:left="54" w:right="3939"/>
        <w:rPr>
          <w:b w:val="0"/>
        </w:rPr>
      </w:pPr>
      <w:r>
        <w:rPr>
          <w:b w:val="0"/>
          <w:color w:val="231F20"/>
          <w:spacing w:val="-2"/>
        </w:rPr>
        <w:t>Hochglanz </w:t>
      </w:r>
      <w:r>
        <w:rPr>
          <w:b w:val="0"/>
          <w:color w:val="231F20"/>
        </w:rPr>
        <w:t>Optional: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matt</w:t>
      </w:r>
    </w:p>
    <w:p>
      <w:pPr>
        <w:pStyle w:val="Heading2"/>
        <w:spacing w:before="144"/>
        <w:rPr>
          <w:b w:val="0"/>
        </w:rPr>
      </w:pPr>
      <w:r>
        <w:rPr>
          <w:b w:val="0"/>
          <w:color w:val="005AAA"/>
          <w:spacing w:val="-2"/>
        </w:rPr>
        <w:t>WANDSTÄRKE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Innen:</w:t>
      </w:r>
      <w:r>
        <w:rPr>
          <w:b w:val="0"/>
          <w:color w:val="231F20"/>
          <w:spacing w:val="60"/>
          <w:w w:val="150"/>
        </w:rPr>
        <w:t> </w:t>
      </w:r>
      <w:r>
        <w:rPr>
          <w:b w:val="0"/>
          <w:color w:val="231F20"/>
        </w:rPr>
        <w:t>0,5 </w:t>
      </w:r>
      <w:r>
        <w:rPr>
          <w:b w:val="0"/>
          <w:color w:val="231F20"/>
          <w:spacing w:val="-7"/>
        </w:rPr>
        <w:t>mm</w:t>
      </w:r>
    </w:p>
    <w:p>
      <w:pPr>
        <w:pStyle w:val="BodyText"/>
        <w:ind w:left="54"/>
        <w:rPr>
          <w:b w:val="0"/>
        </w:rPr>
      </w:pPr>
      <w:r>
        <w:rPr>
          <w:b w:val="0"/>
          <w:color w:val="231F20"/>
        </w:rPr>
        <w:t>Außen: 0,6 </w:t>
      </w:r>
      <w:r>
        <w:rPr>
          <w:b w:val="0"/>
          <w:color w:val="231F20"/>
          <w:spacing w:val="-7"/>
        </w:rPr>
        <w:t>mm</w:t>
      </w:r>
    </w:p>
    <w:p>
      <w:pPr>
        <w:pStyle w:val="Heading2"/>
        <w:spacing w:before="146"/>
        <w:rPr>
          <w:b w:val="0"/>
        </w:rPr>
      </w:pPr>
      <w:r>
        <w:rPr>
          <w:b w:val="0"/>
          <w:color w:val="005AAA"/>
          <w:spacing w:val="-2"/>
        </w:rPr>
        <w:t>INNENDURCHMESSER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100 - 600 </w:t>
      </w:r>
      <w:r>
        <w:rPr>
          <w:b w:val="0"/>
          <w:color w:val="231F20"/>
          <w:spacing w:val="-5"/>
        </w:rPr>
        <w:t>mm</w:t>
      </w:r>
    </w:p>
    <w:p>
      <w:pPr>
        <w:pStyle w:val="Heading2"/>
        <w:spacing w:before="147"/>
        <w:rPr>
          <w:b w:val="0"/>
        </w:rPr>
      </w:pPr>
      <w:r>
        <w:rPr>
          <w:b w:val="0"/>
          <w:color w:val="005AAA"/>
          <w:spacing w:val="-2"/>
        </w:rPr>
        <w:t>DÄMMUNG</w:t>
      </w:r>
    </w:p>
    <w:p>
      <w:pPr>
        <w:pStyle w:val="BodyText"/>
        <w:ind w:left="54" w:right="1030"/>
        <w:rPr>
          <w:b w:val="0"/>
        </w:rPr>
      </w:pPr>
      <w:r>
        <w:rPr>
          <w:b w:val="0"/>
          <w:color w:val="231F20"/>
        </w:rPr>
        <w:t>Mineralische Dämmung mit 32,5 mm Dicke Optional: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DW-POWER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57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mit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57,5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mm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Dicke</w:t>
      </w:r>
    </w:p>
    <w:p>
      <w:pPr>
        <w:pStyle w:val="Heading2"/>
        <w:spacing w:before="143"/>
        <w:rPr>
          <w:b w:val="0"/>
        </w:rPr>
      </w:pPr>
      <w:r>
        <w:rPr>
          <w:b w:val="0"/>
          <w:color w:val="005AAA"/>
          <w:spacing w:val="-2"/>
        </w:rPr>
        <w:t>VERBINDUNG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Steckverbindung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eingezogen </w:t>
      </w:r>
      <w:r>
        <w:rPr>
          <w:b w:val="0"/>
          <w:color w:val="231F20"/>
          <w:spacing w:val="-2"/>
        </w:rPr>
        <w:t>(Außenrohr)</w:t>
      </w:r>
    </w:p>
    <w:p>
      <w:pPr>
        <w:pStyle w:val="Heading2"/>
        <w:spacing w:before="146"/>
        <w:rPr>
          <w:b w:val="0"/>
        </w:rPr>
      </w:pPr>
      <w:r>
        <w:rPr>
          <w:b w:val="0"/>
          <w:color w:val="005AAA"/>
          <w:spacing w:val="-2"/>
        </w:rPr>
        <w:t>KLEMMBAND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  <w:spacing w:val="-2"/>
        </w:rPr>
        <w:t>Inklusive</w:t>
      </w:r>
    </w:p>
    <w:p>
      <w:pPr>
        <w:pStyle w:val="Heading2"/>
        <w:spacing w:before="147"/>
        <w:rPr>
          <w:b w:val="0"/>
        </w:rPr>
      </w:pPr>
      <w:r>
        <w:rPr>
          <w:b w:val="0"/>
          <w:color w:val="005AAA"/>
          <w:spacing w:val="-2"/>
        </w:rPr>
        <w:t>BESTELLCODE</w:t>
      </w:r>
    </w:p>
    <w:p>
      <w:pPr>
        <w:pStyle w:val="BodyText"/>
        <w:ind w:left="54" w:right="1030"/>
        <w:rPr>
          <w:b w:val="0"/>
        </w:rPr>
      </w:pPr>
      <w:r>
        <w:rPr>
          <w:b w:val="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3575249</wp:posOffset>
            </wp:positionH>
            <wp:positionV relativeFrom="paragraph">
              <wp:posOffset>581077</wp:posOffset>
            </wp:positionV>
            <wp:extent cx="506486" cy="54333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486" cy="5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231F20"/>
        </w:rPr>
        <w:t>Der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Artikelcode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für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Ihre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Bestellung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ergibt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sich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aus: Artikelcode + Ø (Bsp: DWPWR05250)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7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490131</wp:posOffset>
            </wp:positionH>
            <wp:positionV relativeFrom="paragraph">
              <wp:posOffset>451756</wp:posOffset>
            </wp:positionV>
            <wp:extent cx="536471" cy="27432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71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1210278</wp:posOffset>
            </wp:positionH>
            <wp:positionV relativeFrom="paragraph">
              <wp:posOffset>187905</wp:posOffset>
            </wp:positionV>
            <wp:extent cx="326138" cy="536448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1767801</wp:posOffset>
            </wp:positionH>
            <wp:positionV relativeFrom="paragraph">
              <wp:posOffset>184837</wp:posOffset>
            </wp:positionV>
            <wp:extent cx="435869" cy="53340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2328392</wp:posOffset>
            </wp:positionH>
            <wp:positionV relativeFrom="paragraph">
              <wp:posOffset>184837</wp:posOffset>
            </wp:positionV>
            <wp:extent cx="539502" cy="539496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0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2950349</wp:posOffset>
            </wp:positionH>
            <wp:positionV relativeFrom="paragraph">
              <wp:posOffset>184837</wp:posOffset>
            </wp:positionV>
            <wp:extent cx="518163" cy="539496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0"/>
        <w:rPr>
          <w:b w:val="0"/>
        </w:rPr>
      </w:pPr>
    </w:p>
    <w:p>
      <w:pPr>
        <w:pStyle w:val="Heading2"/>
        <w:spacing w:line="240" w:lineRule="auto" w:before="0"/>
        <w:rPr>
          <w:b w:val="0"/>
        </w:rPr>
      </w:pPr>
      <w:r>
        <w:rPr>
          <w:b w:val="0"/>
          <w:color w:val="005AAA"/>
          <w:spacing w:val="-2"/>
        </w:rPr>
        <w:t>EIGENSCHAFTEN</w:t>
      </w:r>
    </w:p>
    <w:p>
      <w:pPr>
        <w:pStyle w:val="BodyText"/>
        <w:spacing w:before="33"/>
        <w:rPr>
          <w:rFonts w:ascii="Gotham Book"/>
          <w:b w:val="0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0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Einfache </w:t>
      </w:r>
      <w:r>
        <w:rPr>
          <w:b w:val="0"/>
          <w:color w:val="231F20"/>
          <w:spacing w:val="-2"/>
          <w:sz w:val="16"/>
        </w:rPr>
        <w:t>Montage/Demontage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Für hohe Abgastemperaturen bis </w:t>
      </w:r>
      <w:r>
        <w:rPr>
          <w:b w:val="0"/>
          <w:color w:val="231F20"/>
          <w:spacing w:val="-2"/>
          <w:sz w:val="16"/>
        </w:rPr>
        <w:t>600°C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Druckdicht bis 5000 </w:t>
      </w:r>
      <w:r>
        <w:rPr>
          <w:b w:val="0"/>
          <w:color w:val="231F20"/>
          <w:spacing w:val="-5"/>
          <w:sz w:val="16"/>
        </w:rPr>
        <w:t>Pa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2289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Salzwasserbeständige</w:t>
      </w:r>
      <w:r>
        <w:rPr>
          <w:b w:val="0"/>
          <w:color w:val="231F20"/>
          <w:spacing w:val="-14"/>
          <w:sz w:val="16"/>
        </w:rPr>
        <w:t> </w:t>
      </w:r>
      <w:r>
        <w:rPr>
          <w:b w:val="0"/>
          <w:color w:val="231F20"/>
          <w:sz w:val="16"/>
        </w:rPr>
        <w:t>Bauteile (gegen Aufpreis erhältlich)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Dichtungen im </w:t>
      </w:r>
      <w:r>
        <w:rPr>
          <w:b w:val="0"/>
          <w:color w:val="231F20"/>
          <w:spacing w:val="-2"/>
          <w:sz w:val="16"/>
        </w:rPr>
        <w:t>Außenmantel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644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Spannungsfreie</w:t>
      </w:r>
      <w:r>
        <w:rPr>
          <w:b w:val="0"/>
          <w:color w:val="231F20"/>
          <w:spacing w:val="-12"/>
          <w:sz w:val="16"/>
        </w:rPr>
        <w:t> </w:t>
      </w:r>
      <w:r>
        <w:rPr>
          <w:b w:val="0"/>
          <w:color w:val="231F20"/>
          <w:sz w:val="16"/>
        </w:rPr>
        <w:t>thermische</w:t>
      </w:r>
      <w:r>
        <w:rPr>
          <w:b w:val="0"/>
          <w:color w:val="231F20"/>
          <w:spacing w:val="-12"/>
          <w:sz w:val="16"/>
        </w:rPr>
        <w:t> </w:t>
      </w:r>
      <w:r>
        <w:rPr>
          <w:b w:val="0"/>
          <w:color w:val="231F20"/>
          <w:sz w:val="16"/>
        </w:rPr>
        <w:t>Längenausdehnung</w:t>
      </w:r>
      <w:r>
        <w:rPr>
          <w:b w:val="0"/>
          <w:color w:val="231F20"/>
          <w:spacing w:val="-12"/>
          <w:sz w:val="16"/>
        </w:rPr>
        <w:t> </w:t>
      </w:r>
      <w:r>
        <w:rPr>
          <w:b w:val="0"/>
          <w:color w:val="231F20"/>
          <w:sz w:val="16"/>
        </w:rPr>
        <w:t>des Innenrohres möglich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Keine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Kompensatoren </w:t>
      </w:r>
      <w:r>
        <w:rPr>
          <w:b w:val="0"/>
          <w:color w:val="231F20"/>
          <w:spacing w:val="-2"/>
          <w:sz w:val="16"/>
        </w:rPr>
        <w:t>nötig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Nicht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für kondensierenden Betrieb (z.B. BHKW) </w:t>
      </w:r>
      <w:r>
        <w:rPr>
          <w:b w:val="0"/>
          <w:color w:val="231F20"/>
          <w:spacing w:val="-2"/>
          <w:sz w:val="16"/>
        </w:rPr>
        <w:t>geeignet</w:t>
      </w:r>
    </w:p>
    <w:p>
      <w:pPr>
        <w:pStyle w:val="BodyText"/>
        <w:spacing w:before="10"/>
        <w:rPr>
          <w:b w:val="0"/>
          <w:sz w:val="4"/>
        </w:rPr>
      </w:pPr>
      <w:r>
        <w:rPr/>
        <w:br w:type="column"/>
      </w:r>
      <w:r>
        <w:rPr>
          <w:b w:val="0"/>
          <w:sz w:val="4"/>
        </w:rPr>
      </w:r>
    </w:p>
    <w:p>
      <w:pPr>
        <w:spacing w:line="240" w:lineRule="auto"/>
        <w:ind w:left="34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849565" cy="422052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565" cy="422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56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4221875</wp:posOffset>
            </wp:positionH>
            <wp:positionV relativeFrom="paragraph">
              <wp:posOffset>266814</wp:posOffset>
            </wp:positionV>
            <wp:extent cx="429774" cy="53949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7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4865311</wp:posOffset>
            </wp:positionH>
            <wp:positionV relativeFrom="paragraph">
              <wp:posOffset>266814</wp:posOffset>
            </wp:positionV>
            <wp:extent cx="368811" cy="53340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1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5413630</wp:posOffset>
            </wp:positionH>
            <wp:positionV relativeFrom="paragraph">
              <wp:posOffset>266814</wp:posOffset>
            </wp:positionV>
            <wp:extent cx="496831" cy="539496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31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59"/>
        <w:rPr>
          <w:b w:val="0"/>
          <w:sz w:val="20"/>
        </w:rPr>
      </w:pPr>
    </w:p>
    <w:p>
      <w:pPr>
        <w:pStyle w:val="Heading2"/>
        <w:spacing w:line="240" w:lineRule="auto" w:before="0"/>
        <w:rPr>
          <w:b w:val="0"/>
        </w:rPr>
      </w:pPr>
      <w:r>
        <w:rPr>
          <w:b w:val="0"/>
          <w:color w:val="005AAA"/>
          <w:spacing w:val="-2"/>
        </w:rPr>
        <w:t>EINSATZBEREICHE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209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Gas-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und Dieselgenertoren (ohne </w:t>
      </w:r>
      <w:r>
        <w:rPr>
          <w:b w:val="0"/>
          <w:color w:val="231F20"/>
          <w:spacing w:val="-2"/>
          <w:sz w:val="16"/>
        </w:rPr>
        <w:t>Wärmetauscher)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Notstromaggregate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/ </w:t>
      </w:r>
      <w:r>
        <w:rPr>
          <w:b w:val="0"/>
          <w:color w:val="231F20"/>
          <w:spacing w:val="-2"/>
          <w:sz w:val="16"/>
        </w:rPr>
        <w:t>Netzersatzanlagen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Industrielle </w:t>
      </w:r>
      <w:r>
        <w:rPr>
          <w:b w:val="0"/>
          <w:color w:val="231F20"/>
          <w:spacing w:val="-2"/>
          <w:sz w:val="16"/>
        </w:rPr>
        <w:t>Prozesse</w:t>
      </w:r>
    </w:p>
    <w:p>
      <w:pPr>
        <w:pStyle w:val="ListParagraph"/>
        <w:spacing w:after="0" w:line="240" w:lineRule="auto"/>
        <w:jc w:val="left"/>
        <w:rPr>
          <w:b w:val="0"/>
          <w:sz w:val="16"/>
        </w:rPr>
        <w:sectPr>
          <w:type w:val="continuous"/>
          <w:pgSz w:w="12250" w:h="17180"/>
          <w:pgMar w:top="500" w:bottom="0" w:left="708" w:right="1133"/>
          <w:cols w:num="2" w:equalWidth="0">
            <w:col w:w="5137" w:space="349"/>
            <w:col w:w="492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8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2250" w:h="17180"/>
          <w:pgMar w:top="500" w:bottom="0" w:left="708" w:right="1133"/>
        </w:sectPr>
      </w:pPr>
    </w:p>
    <w:p>
      <w:pPr>
        <w:pStyle w:val="Heading2"/>
        <w:ind w:left="5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482039</wp:posOffset>
                </wp:positionH>
                <wp:positionV relativeFrom="page">
                  <wp:posOffset>1011183</wp:posOffset>
                </wp:positionV>
                <wp:extent cx="68199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0">
                              <a:moveTo>
                                <a:pt x="0" y="0"/>
                              </a:moveTo>
                              <a:lnTo>
                                <a:pt x="6819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37.955898pt,79.620712pt" to="574.932898pt,79.620712pt" stroked="true" strokeweight=".5pt" strokecolor="#005aaa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490689</wp:posOffset>
                </wp:positionH>
                <wp:positionV relativeFrom="page">
                  <wp:posOffset>6401749</wp:posOffset>
                </wp:positionV>
                <wp:extent cx="68199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0">
                              <a:moveTo>
                                <a:pt x="0" y="0"/>
                              </a:moveTo>
                              <a:lnTo>
                                <a:pt x="6819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38.637001pt,504.074799pt" to="575.614001pt,504.074799pt" stroked="true" strokeweight=".5pt" strokecolor="#005aaa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494286</wp:posOffset>
                </wp:positionH>
                <wp:positionV relativeFrom="page">
                  <wp:posOffset>8733749</wp:posOffset>
                </wp:positionV>
                <wp:extent cx="681609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 h="0">
                              <a:moveTo>
                                <a:pt x="0" y="0"/>
                              </a:moveTo>
                              <a:lnTo>
                                <a:pt x="681601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38.9202pt,687.696838pt" to="575.6142pt,687.696838pt" stroked="true" strokeweight=".5pt" strokecolor="#005aaa">
                <v:stroke dashstyle="solid"/>
                <w10:wrap type="none"/>
              </v:line>
            </w:pict>
          </mc:Fallback>
        </mc:AlternateContent>
      </w:r>
      <w:r>
        <w:rPr>
          <w:b w:val="0"/>
          <w:color w:val="005AAA"/>
        </w:rPr>
        <w:t>CE-</w:t>
      </w:r>
      <w:r>
        <w:rPr>
          <w:b w:val="0"/>
          <w:color w:val="005AAA"/>
          <w:spacing w:val="-2"/>
        </w:rPr>
        <w:t>ZERTIFIKATSNUMMER</w:t>
      </w:r>
    </w:p>
    <w:p>
      <w:pPr>
        <w:spacing w:line="189" w:lineRule="exact" w:before="0"/>
        <w:ind w:left="51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0036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CPR 9174 </w:t>
      </w:r>
      <w:r>
        <w:rPr>
          <w:b w:val="0"/>
          <w:color w:val="231F20"/>
          <w:spacing w:val="-5"/>
          <w:sz w:val="16"/>
        </w:rPr>
        <w:t>139</w:t>
      </w:r>
    </w:p>
    <w:p>
      <w:pPr>
        <w:pStyle w:val="Heading2"/>
        <w:spacing w:before="66"/>
        <w:ind w:left="52"/>
        <w:rPr>
          <w:b w:val="0"/>
        </w:rPr>
      </w:pPr>
      <w:r>
        <w:rPr>
          <w:b w:val="0"/>
          <w:color w:val="005AAA"/>
        </w:rPr>
        <w:t>CE-KLASSIFIZIERUNG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NACH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DIN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EN</w:t>
      </w:r>
      <w:r>
        <w:rPr>
          <w:b w:val="0"/>
          <w:color w:val="005AAA"/>
          <w:spacing w:val="12"/>
        </w:rPr>
        <w:t> </w:t>
      </w:r>
      <w:r>
        <w:rPr>
          <w:b w:val="0"/>
          <w:color w:val="005AAA"/>
        </w:rPr>
        <w:t>1856-</w:t>
      </w:r>
      <w:r>
        <w:rPr>
          <w:b w:val="0"/>
          <w:color w:val="005AAA"/>
          <w:spacing w:val="-10"/>
        </w:rPr>
        <w:t>1</w:t>
      </w:r>
    </w:p>
    <w:p>
      <w:pPr>
        <w:pStyle w:val="BodyText"/>
        <w:spacing w:line="189" w:lineRule="exact"/>
        <w:ind w:left="51"/>
        <w:rPr>
          <w:b w:val="0"/>
        </w:rPr>
      </w:pPr>
      <w:r>
        <w:rPr>
          <w:b w:val="0"/>
          <w:color w:val="231F20"/>
        </w:rPr>
        <w:t>T600 - H1 - D - V2 - L50050 - </w:t>
      </w:r>
      <w:r>
        <w:rPr>
          <w:b w:val="0"/>
          <w:color w:val="231F20"/>
          <w:spacing w:val="-5"/>
        </w:rPr>
        <w:t>O</w:t>
      </w:r>
      <w:r>
        <w:rPr>
          <w:b w:val="0"/>
          <w:color w:val="F26641"/>
          <w:spacing w:val="-5"/>
        </w:rPr>
        <w:t>xx</w:t>
      </w:r>
    </w:p>
    <w:p>
      <w:pPr>
        <w:spacing w:before="191"/>
        <w:ind w:left="51" w:right="0" w:firstLine="0"/>
        <w:jc w:val="left"/>
        <w:rPr>
          <w:b w:val="0"/>
          <w:sz w:val="15"/>
        </w:rPr>
      </w:pPr>
      <w:r>
        <w:rPr>
          <w:b w:val="0"/>
          <w:color w:val="F26641"/>
          <w:sz w:val="15"/>
        </w:rPr>
        <w:t>xx</w:t>
      </w:r>
      <w:r>
        <w:rPr>
          <w:b w:val="0"/>
          <w:color w:val="F26641"/>
          <w:spacing w:val="-6"/>
          <w:sz w:val="15"/>
        </w:rPr>
        <w:t> </w:t>
      </w:r>
      <w:r>
        <w:rPr>
          <w:b w:val="0"/>
          <w:color w:val="231F20"/>
          <w:sz w:val="15"/>
        </w:rPr>
        <w:t>=</w:t>
      </w:r>
      <w:r>
        <w:rPr>
          <w:b w:val="0"/>
          <w:color w:val="231F20"/>
          <w:spacing w:val="-6"/>
          <w:sz w:val="15"/>
        </w:rPr>
        <w:t> </w:t>
      </w:r>
      <w:r>
        <w:rPr>
          <w:b w:val="0"/>
          <w:color w:val="231F20"/>
          <w:sz w:val="15"/>
        </w:rPr>
        <w:t>Abstände</w:t>
      </w:r>
      <w:r>
        <w:rPr>
          <w:b w:val="0"/>
          <w:color w:val="231F20"/>
          <w:spacing w:val="-6"/>
          <w:sz w:val="15"/>
        </w:rPr>
        <w:t> </w:t>
      </w:r>
      <w:r>
        <w:rPr>
          <w:b w:val="0"/>
          <w:color w:val="231F20"/>
          <w:sz w:val="15"/>
        </w:rPr>
        <w:t>zu</w:t>
      </w:r>
      <w:r>
        <w:rPr>
          <w:b w:val="0"/>
          <w:color w:val="231F20"/>
          <w:spacing w:val="-6"/>
          <w:sz w:val="15"/>
        </w:rPr>
        <w:t> </w:t>
      </w:r>
      <w:r>
        <w:rPr>
          <w:b w:val="0"/>
          <w:color w:val="231F20"/>
          <w:sz w:val="15"/>
        </w:rPr>
        <w:t>brennbaren</w:t>
      </w:r>
      <w:r>
        <w:rPr>
          <w:b w:val="0"/>
          <w:color w:val="231F20"/>
          <w:spacing w:val="-6"/>
          <w:sz w:val="15"/>
        </w:rPr>
        <w:t> </w:t>
      </w:r>
      <w:r>
        <w:rPr>
          <w:b w:val="0"/>
          <w:color w:val="231F20"/>
          <w:sz w:val="15"/>
        </w:rPr>
        <w:t>Baustoffen</w:t>
      </w:r>
      <w:r>
        <w:rPr>
          <w:b w:val="0"/>
          <w:color w:val="231F20"/>
          <w:spacing w:val="-6"/>
          <w:sz w:val="15"/>
        </w:rPr>
        <w:t> </w:t>
      </w:r>
      <w:r>
        <w:rPr>
          <w:b w:val="0"/>
          <w:color w:val="231F20"/>
          <w:sz w:val="15"/>
        </w:rPr>
        <w:t>sind</w:t>
      </w:r>
      <w:r>
        <w:rPr>
          <w:b w:val="0"/>
          <w:color w:val="231F20"/>
          <w:spacing w:val="-6"/>
          <w:sz w:val="15"/>
        </w:rPr>
        <w:t> </w:t>
      </w:r>
      <w:r>
        <w:rPr>
          <w:b w:val="0"/>
          <w:color w:val="231F20"/>
          <w:sz w:val="15"/>
        </w:rPr>
        <w:t>Ø-</w:t>
      </w:r>
      <w:r>
        <w:rPr>
          <w:b w:val="0"/>
          <w:color w:val="231F20"/>
          <w:sz w:val="15"/>
        </w:rPr>
        <w:t>abhängig, siehe Leistungserklärung</w:t>
      </w:r>
    </w:p>
    <w:p>
      <w:pPr>
        <w:pStyle w:val="Heading2"/>
        <w:spacing w:line="240" w:lineRule="auto"/>
        <w:ind w:left="52"/>
        <w:rPr>
          <w:b w:val="0"/>
        </w:rPr>
      </w:pPr>
      <w:r>
        <w:rPr/>
        <w:br w:type="column"/>
      </w:r>
      <w:r>
        <w:rPr>
          <w:b w:val="0"/>
          <w:color w:val="005AAA"/>
          <w:spacing w:val="-2"/>
        </w:rPr>
        <w:t>VERBINDUNGSLEITUNG</w:t>
      </w:r>
    </w:p>
    <w:p>
      <w:pPr>
        <w:spacing w:line="237" w:lineRule="exact" w:before="120"/>
        <w:ind w:left="52" w:right="0" w:firstLine="0"/>
        <w:jc w:val="left"/>
        <w:rPr>
          <w:rFonts w:ascii="Gotham Book"/>
          <w:b w:val="0"/>
          <w:sz w:val="20"/>
        </w:rPr>
      </w:pPr>
      <w:r>
        <w:rPr>
          <w:rFonts w:ascii="Gotham Book"/>
          <w:b w:val="0"/>
          <w:color w:val="005AAA"/>
          <w:sz w:val="20"/>
        </w:rPr>
        <w:t>CE-</w:t>
      </w:r>
      <w:r>
        <w:rPr>
          <w:rFonts w:ascii="Gotham Book"/>
          <w:b w:val="0"/>
          <w:color w:val="005AAA"/>
          <w:spacing w:val="-2"/>
          <w:sz w:val="20"/>
        </w:rPr>
        <w:t>ZERTIFIKATSNUMMER</w:t>
      </w:r>
    </w:p>
    <w:p>
      <w:pPr>
        <w:spacing w:line="189" w:lineRule="exact" w:before="0"/>
        <w:ind w:left="51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0036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CPR 9174 </w:t>
      </w:r>
      <w:r>
        <w:rPr>
          <w:b w:val="0"/>
          <w:color w:val="231F20"/>
          <w:spacing w:val="-5"/>
          <w:sz w:val="16"/>
        </w:rPr>
        <w:t>166</w:t>
      </w:r>
    </w:p>
    <w:p>
      <w:pPr>
        <w:pStyle w:val="Heading2"/>
        <w:spacing w:before="66"/>
        <w:ind w:left="52"/>
        <w:rPr>
          <w:b w:val="0"/>
        </w:rPr>
      </w:pPr>
      <w:r>
        <w:rPr>
          <w:b w:val="0"/>
          <w:color w:val="005AAA"/>
        </w:rPr>
        <w:t>CE-KLASSIFIZIERUNG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NACH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DIN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EN</w:t>
      </w:r>
      <w:r>
        <w:rPr>
          <w:b w:val="0"/>
          <w:color w:val="005AAA"/>
          <w:spacing w:val="12"/>
        </w:rPr>
        <w:t> </w:t>
      </w:r>
      <w:r>
        <w:rPr>
          <w:b w:val="0"/>
          <w:color w:val="005AAA"/>
        </w:rPr>
        <w:t>1856-</w:t>
      </w:r>
      <w:r>
        <w:rPr>
          <w:b w:val="0"/>
          <w:color w:val="005AAA"/>
          <w:spacing w:val="-10"/>
        </w:rPr>
        <w:t>2</w:t>
      </w:r>
    </w:p>
    <w:p>
      <w:pPr>
        <w:spacing w:line="189" w:lineRule="exact" w:before="0"/>
        <w:ind w:left="51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T600 - H1 - D - V2 - L50050 - </w:t>
      </w:r>
      <w:r>
        <w:rPr>
          <w:b w:val="0"/>
          <w:color w:val="231F20"/>
          <w:spacing w:val="-2"/>
          <w:sz w:val="16"/>
        </w:rPr>
        <w:t>O100M</w:t>
      </w:r>
    </w:p>
    <w:p>
      <w:pPr>
        <w:spacing w:after="0" w:line="189" w:lineRule="exact"/>
        <w:jc w:val="left"/>
        <w:rPr>
          <w:b w:val="0"/>
          <w:sz w:val="16"/>
        </w:rPr>
        <w:sectPr>
          <w:type w:val="continuous"/>
          <w:pgSz w:w="12250" w:h="17180"/>
          <w:pgMar w:top="500" w:bottom="0" w:left="708" w:right="1133"/>
          <w:cols w:num="2" w:equalWidth="0">
            <w:col w:w="4482" w:space="1008"/>
            <w:col w:w="4919"/>
          </w:cols>
        </w:sectPr>
      </w:pPr>
    </w:p>
    <w:p>
      <w:pPr>
        <w:spacing w:before="53"/>
        <w:ind w:left="896" w:right="0" w:firstLine="0"/>
        <w:jc w:val="left"/>
        <w:rPr>
          <w:b w:val="0"/>
          <w:sz w:val="32"/>
        </w:rPr>
      </w:pPr>
      <w:r>
        <w:rPr>
          <w:b w:val="0"/>
          <w:sz w:val="32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482034</wp:posOffset>
            </wp:positionH>
            <wp:positionV relativeFrom="paragraph">
              <wp:posOffset>6102</wp:posOffset>
            </wp:positionV>
            <wp:extent cx="412229" cy="482396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29" cy="4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231F20"/>
          <w:spacing w:val="-2"/>
          <w:sz w:val="32"/>
        </w:rPr>
        <w:t>System</w:t>
      </w:r>
    </w:p>
    <w:p>
      <w:pPr>
        <w:pStyle w:val="Heading1"/>
        <w:rPr>
          <w:b w:val="0"/>
        </w:rPr>
      </w:pPr>
      <w:r>
        <w:rPr>
          <w:b w:val="0"/>
          <w:color w:val="005AAA"/>
        </w:rPr>
        <w:t>DW-POWER</w:t>
      </w:r>
      <w:r>
        <w:rPr>
          <w:b w:val="0"/>
          <w:color w:val="005AAA"/>
          <w:spacing w:val="26"/>
        </w:rPr>
        <w:t> </w:t>
      </w:r>
      <w:r>
        <w:rPr>
          <w:b w:val="0"/>
          <w:color w:val="005AAA"/>
          <w:spacing w:val="-5"/>
        </w:rPr>
        <w:t>57</w:t>
      </w:r>
    </w:p>
    <w:p>
      <w:pPr>
        <w:pStyle w:val="BodyText"/>
        <w:spacing w:before="104"/>
        <w:rPr>
          <w:rFonts w:ascii="Gotham Book"/>
          <w:b w:val="0"/>
          <w:sz w:val="20"/>
        </w:rPr>
      </w:pPr>
    </w:p>
    <w:p>
      <w:pPr>
        <w:pStyle w:val="Heading2"/>
        <w:spacing w:before="0"/>
        <w:rPr>
          <w:b w:val="0"/>
        </w:rPr>
      </w:pPr>
      <w:r>
        <w:rPr>
          <w:b w:val="0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4243583</wp:posOffset>
            </wp:positionH>
            <wp:positionV relativeFrom="paragraph">
              <wp:posOffset>34328</wp:posOffset>
            </wp:positionV>
            <wp:extent cx="2727928" cy="400519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28" cy="4005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5AAA"/>
          <w:spacing w:val="-2"/>
        </w:rPr>
        <w:t>BESCHREIBUNG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Doppelwandige, druckdichte Systemabgasanlage </w:t>
      </w:r>
      <w:r>
        <w:rPr>
          <w:b w:val="0"/>
          <w:color w:val="231F20"/>
          <w:spacing w:val="-5"/>
        </w:rPr>
        <w:t>aus</w:t>
      </w:r>
    </w:p>
    <w:p>
      <w:pPr>
        <w:pStyle w:val="BodyText"/>
        <w:ind w:left="54" w:right="4454"/>
        <w:rPr>
          <w:b w:val="0"/>
        </w:rPr>
      </w:pPr>
      <w:r>
        <w:rPr>
          <w:b w:val="0"/>
          <w:color w:val="231F20"/>
        </w:rPr>
        <w:t>Edelstahl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mit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Dichtung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im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Außenmantel,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die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eine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spannungsfreie thermische Ausdehnung des Innenrohres ermöglicht,</w:t>
      </w:r>
    </w:p>
    <w:p>
      <w:pPr>
        <w:pStyle w:val="BodyText"/>
        <w:ind w:left="54"/>
        <w:rPr>
          <w:b w:val="0"/>
        </w:rPr>
      </w:pPr>
      <w:r>
        <w:rPr>
          <w:b w:val="0"/>
          <w:color w:val="231F20"/>
        </w:rPr>
        <w:t>somit sind keine Kompensatoren </w:t>
      </w:r>
      <w:r>
        <w:rPr>
          <w:b w:val="0"/>
          <w:color w:val="231F20"/>
          <w:spacing w:val="-2"/>
        </w:rPr>
        <w:t>nötig.</w:t>
      </w:r>
    </w:p>
    <w:p>
      <w:pPr>
        <w:pStyle w:val="Heading2"/>
        <w:spacing w:before="147"/>
        <w:rPr>
          <w:b w:val="0"/>
        </w:rPr>
      </w:pPr>
      <w:r>
        <w:rPr>
          <w:b w:val="0"/>
          <w:color w:val="005AAA"/>
          <w:spacing w:val="-2"/>
        </w:rPr>
        <w:t>MATERIAL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Innen:</w:t>
      </w:r>
      <w:r>
        <w:rPr>
          <w:b w:val="0"/>
          <w:color w:val="231F20"/>
          <w:spacing w:val="72"/>
          <w:w w:val="150"/>
        </w:rPr>
        <w:t> </w:t>
      </w:r>
      <w:r>
        <w:rPr>
          <w:b w:val="0"/>
          <w:color w:val="231F20"/>
        </w:rPr>
        <w:t>1.4404 </w:t>
      </w:r>
      <w:r>
        <w:rPr>
          <w:b w:val="0"/>
          <w:color w:val="231F20"/>
          <w:spacing w:val="-2"/>
        </w:rPr>
        <w:t>(316L)</w:t>
      </w:r>
    </w:p>
    <w:p>
      <w:pPr>
        <w:pStyle w:val="BodyText"/>
        <w:ind w:left="54"/>
        <w:rPr>
          <w:b w:val="0"/>
        </w:rPr>
      </w:pPr>
      <w:r>
        <w:rPr>
          <w:b w:val="0"/>
          <w:color w:val="231F20"/>
        </w:rPr>
        <w:t>Außen: 1.4301 </w:t>
      </w:r>
      <w:r>
        <w:rPr>
          <w:b w:val="0"/>
          <w:color w:val="231F20"/>
          <w:spacing w:val="-2"/>
        </w:rPr>
        <w:t>(304)</w:t>
      </w:r>
    </w:p>
    <w:p>
      <w:pPr>
        <w:pStyle w:val="Heading2"/>
        <w:spacing w:before="146"/>
        <w:rPr>
          <w:b w:val="0"/>
        </w:rPr>
      </w:pPr>
      <w:r>
        <w:rPr>
          <w:b w:val="0"/>
          <w:color w:val="005AAA"/>
          <w:spacing w:val="-2"/>
        </w:rPr>
        <w:t>OBERFLÄCHE</w:t>
      </w:r>
    </w:p>
    <w:p>
      <w:pPr>
        <w:pStyle w:val="BodyText"/>
        <w:ind w:left="54" w:right="8839"/>
        <w:rPr>
          <w:b w:val="0"/>
        </w:rPr>
      </w:pPr>
      <w:r>
        <w:rPr>
          <w:b w:val="0"/>
          <w:color w:val="231F20"/>
          <w:spacing w:val="-2"/>
        </w:rPr>
        <w:t>Hochglanz </w:t>
      </w:r>
      <w:r>
        <w:rPr>
          <w:b w:val="0"/>
          <w:color w:val="231F20"/>
        </w:rPr>
        <w:t>Optional: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matt</w:t>
      </w:r>
    </w:p>
    <w:p>
      <w:pPr>
        <w:pStyle w:val="Heading2"/>
        <w:spacing w:before="144"/>
        <w:rPr>
          <w:b w:val="0"/>
        </w:rPr>
      </w:pPr>
      <w:r>
        <w:rPr>
          <w:b w:val="0"/>
          <w:color w:val="005AAA"/>
          <w:spacing w:val="-2"/>
        </w:rPr>
        <w:t>WANDSTÄRKE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Innen:</w:t>
      </w:r>
      <w:r>
        <w:rPr>
          <w:b w:val="0"/>
          <w:color w:val="231F20"/>
          <w:spacing w:val="60"/>
          <w:w w:val="150"/>
        </w:rPr>
        <w:t> </w:t>
      </w:r>
      <w:r>
        <w:rPr>
          <w:b w:val="0"/>
          <w:color w:val="231F20"/>
        </w:rPr>
        <w:t>0,5 </w:t>
      </w:r>
      <w:r>
        <w:rPr>
          <w:b w:val="0"/>
          <w:color w:val="231F20"/>
          <w:spacing w:val="-7"/>
        </w:rPr>
        <w:t>mm</w:t>
      </w:r>
    </w:p>
    <w:p>
      <w:pPr>
        <w:pStyle w:val="BodyText"/>
        <w:ind w:left="54"/>
        <w:rPr>
          <w:b w:val="0"/>
        </w:rPr>
      </w:pPr>
      <w:r>
        <w:rPr>
          <w:b w:val="0"/>
          <w:color w:val="231F20"/>
        </w:rPr>
        <w:t>Außen: 0,6 </w:t>
      </w:r>
      <w:r>
        <w:rPr>
          <w:b w:val="0"/>
          <w:color w:val="231F20"/>
          <w:spacing w:val="-7"/>
        </w:rPr>
        <w:t>mm</w:t>
      </w:r>
    </w:p>
    <w:p>
      <w:pPr>
        <w:pStyle w:val="Heading2"/>
        <w:spacing w:before="146"/>
        <w:rPr>
          <w:b w:val="0"/>
        </w:rPr>
      </w:pPr>
      <w:r>
        <w:rPr>
          <w:b w:val="0"/>
          <w:color w:val="005AAA"/>
          <w:spacing w:val="-2"/>
        </w:rPr>
        <w:t>INNENDURCHMESSER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100 - 600 </w:t>
      </w:r>
      <w:r>
        <w:rPr>
          <w:b w:val="0"/>
          <w:color w:val="231F20"/>
          <w:spacing w:val="-5"/>
        </w:rPr>
        <w:t>mm</w:t>
      </w:r>
    </w:p>
    <w:p>
      <w:pPr>
        <w:pStyle w:val="Heading2"/>
        <w:spacing w:before="147"/>
        <w:rPr>
          <w:b w:val="0"/>
        </w:rPr>
      </w:pPr>
      <w:r>
        <w:rPr>
          <w:b w:val="0"/>
          <w:color w:val="005AAA"/>
          <w:spacing w:val="-2"/>
        </w:rPr>
        <w:t>DÄMMUNG</w:t>
      </w:r>
    </w:p>
    <w:p>
      <w:pPr>
        <w:pStyle w:val="BodyText"/>
        <w:ind w:left="54" w:right="6303"/>
        <w:rPr>
          <w:b w:val="0"/>
        </w:rPr>
      </w:pPr>
      <w:r>
        <w:rPr>
          <w:b w:val="0"/>
          <w:color w:val="231F20"/>
        </w:rPr>
        <w:t>Mineralische Dämmung mit 57,5 mm Dicke Optional: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DW-POWER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32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mit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32,5mm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Dicke</w:t>
      </w:r>
    </w:p>
    <w:p>
      <w:pPr>
        <w:pStyle w:val="Heading2"/>
        <w:spacing w:before="143"/>
        <w:rPr>
          <w:b w:val="0"/>
        </w:rPr>
      </w:pPr>
      <w:r>
        <w:rPr>
          <w:b w:val="0"/>
          <w:color w:val="005AAA"/>
          <w:spacing w:val="-2"/>
        </w:rPr>
        <w:t>VERBINDUNG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</w:rPr>
        <w:t>Steckverbindung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eingezogen </w:t>
      </w:r>
      <w:r>
        <w:rPr>
          <w:b w:val="0"/>
          <w:color w:val="231F20"/>
          <w:spacing w:val="-2"/>
        </w:rPr>
        <w:t>(Außenrohr)</w:t>
      </w:r>
    </w:p>
    <w:p>
      <w:pPr>
        <w:pStyle w:val="Heading2"/>
        <w:spacing w:before="146"/>
        <w:rPr>
          <w:b w:val="0"/>
        </w:rPr>
      </w:pPr>
      <w:r>
        <w:rPr>
          <w:b w:val="0"/>
          <w:color w:val="005AAA"/>
          <w:spacing w:val="-2"/>
        </w:rPr>
        <w:t>KLEMMBAND</w:t>
      </w:r>
    </w:p>
    <w:p>
      <w:pPr>
        <w:pStyle w:val="BodyText"/>
        <w:spacing w:line="189" w:lineRule="exact"/>
        <w:ind w:left="54"/>
        <w:rPr>
          <w:b w:val="0"/>
        </w:rPr>
      </w:pPr>
      <w:r>
        <w:rPr>
          <w:b w:val="0"/>
          <w:color w:val="231F20"/>
          <w:spacing w:val="-2"/>
        </w:rPr>
        <w:t>Inklusive</w:t>
      </w:r>
    </w:p>
    <w:p>
      <w:pPr>
        <w:pStyle w:val="Heading2"/>
        <w:spacing w:before="147"/>
        <w:rPr>
          <w:b w:val="0"/>
        </w:rPr>
      </w:pPr>
      <w:r>
        <w:rPr>
          <w:b w:val="0"/>
          <w:color w:val="005AAA"/>
          <w:spacing w:val="-2"/>
        </w:rPr>
        <w:t>BESTELLCODE</w:t>
      </w:r>
    </w:p>
    <w:p>
      <w:pPr>
        <w:pStyle w:val="BodyText"/>
        <w:ind w:left="54" w:right="6303"/>
        <w:rPr>
          <w:b w:val="0"/>
        </w:rPr>
      </w:pPr>
      <w:r>
        <w:rPr>
          <w:b w:val="0"/>
          <w:color w:val="231F20"/>
        </w:rPr>
        <w:t>Der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Artikelcode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für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Ihre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Bestellung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ergibt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sich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aus: Artikelcode + Ø (Bsp: DWPW05250)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7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490131</wp:posOffset>
            </wp:positionH>
            <wp:positionV relativeFrom="paragraph">
              <wp:posOffset>451756</wp:posOffset>
            </wp:positionV>
            <wp:extent cx="536471" cy="27432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71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1210278</wp:posOffset>
            </wp:positionH>
            <wp:positionV relativeFrom="paragraph">
              <wp:posOffset>187905</wp:posOffset>
            </wp:positionV>
            <wp:extent cx="326138" cy="536448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1767801</wp:posOffset>
            </wp:positionH>
            <wp:positionV relativeFrom="paragraph">
              <wp:posOffset>184837</wp:posOffset>
            </wp:positionV>
            <wp:extent cx="435869" cy="533400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2328392</wp:posOffset>
            </wp:positionH>
            <wp:positionV relativeFrom="paragraph">
              <wp:posOffset>184837</wp:posOffset>
            </wp:positionV>
            <wp:extent cx="539502" cy="539496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0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2950349</wp:posOffset>
            </wp:positionH>
            <wp:positionV relativeFrom="paragraph">
              <wp:posOffset>184837</wp:posOffset>
            </wp:positionV>
            <wp:extent cx="518163" cy="539496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3575249</wp:posOffset>
            </wp:positionH>
            <wp:positionV relativeFrom="paragraph">
              <wp:posOffset>184837</wp:posOffset>
            </wp:positionV>
            <wp:extent cx="500070" cy="536448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7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4221875</wp:posOffset>
            </wp:positionH>
            <wp:positionV relativeFrom="paragraph">
              <wp:posOffset>184837</wp:posOffset>
            </wp:positionV>
            <wp:extent cx="429774" cy="539496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7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4865311</wp:posOffset>
            </wp:positionH>
            <wp:positionV relativeFrom="paragraph">
              <wp:posOffset>184837</wp:posOffset>
            </wp:positionV>
            <wp:extent cx="368811" cy="533400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1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5413630</wp:posOffset>
            </wp:positionH>
            <wp:positionV relativeFrom="paragraph">
              <wp:posOffset>184837</wp:posOffset>
            </wp:positionV>
            <wp:extent cx="496831" cy="539496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31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7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pgSz w:w="12250" w:h="17180"/>
          <w:pgMar w:top="640" w:bottom="280" w:left="708" w:right="1133"/>
        </w:sectPr>
      </w:pPr>
    </w:p>
    <w:p>
      <w:pPr>
        <w:pStyle w:val="Heading2"/>
        <w:spacing w:line="240" w:lineRule="auto"/>
        <w:rPr>
          <w:b w:val="0"/>
        </w:rPr>
      </w:pPr>
      <w:r>
        <w:rPr>
          <w:b w:val="0"/>
          <w:color w:val="005AAA"/>
          <w:spacing w:val="-2"/>
        </w:rPr>
        <w:t>EIGENSCHAFTEN</w:t>
      </w:r>
    </w:p>
    <w:p>
      <w:pPr>
        <w:pStyle w:val="BodyText"/>
        <w:spacing w:before="33"/>
        <w:rPr>
          <w:rFonts w:ascii="Gotham Book"/>
          <w:b w:val="0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1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Einfache </w:t>
      </w:r>
      <w:r>
        <w:rPr>
          <w:b w:val="0"/>
          <w:color w:val="231F20"/>
          <w:spacing w:val="-2"/>
          <w:sz w:val="16"/>
        </w:rPr>
        <w:t>Montage/Demontage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Für hohe Abgastemperaturen bis </w:t>
      </w:r>
      <w:r>
        <w:rPr>
          <w:b w:val="0"/>
          <w:color w:val="231F20"/>
          <w:spacing w:val="-2"/>
          <w:sz w:val="16"/>
        </w:rPr>
        <w:t>600°C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Druckdicht bis 5000 </w:t>
      </w:r>
      <w:r>
        <w:rPr>
          <w:b w:val="0"/>
          <w:color w:val="231F20"/>
          <w:spacing w:val="-5"/>
          <w:sz w:val="16"/>
        </w:rPr>
        <w:t>Pa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pacing w:val="-2"/>
          <w:sz w:val="16"/>
        </w:rPr>
        <w:t>Salzwasserbeständige</w:t>
      </w:r>
      <w:r>
        <w:rPr>
          <w:b w:val="0"/>
          <w:color w:val="231F20"/>
          <w:spacing w:val="-4"/>
          <w:sz w:val="16"/>
        </w:rPr>
        <w:t> </w:t>
      </w:r>
      <w:r>
        <w:rPr>
          <w:b w:val="0"/>
          <w:color w:val="231F20"/>
          <w:spacing w:val="-2"/>
          <w:sz w:val="16"/>
        </w:rPr>
        <w:t>Bauteile (gegen Aufpreis erhältlich)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Dichtungen im </w:t>
      </w:r>
      <w:r>
        <w:rPr>
          <w:b w:val="0"/>
          <w:color w:val="231F20"/>
          <w:spacing w:val="-2"/>
          <w:sz w:val="16"/>
        </w:rPr>
        <w:t>Außenmantel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424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Spannungsfreie</w:t>
      </w:r>
      <w:r>
        <w:rPr>
          <w:b w:val="0"/>
          <w:color w:val="231F20"/>
          <w:spacing w:val="-12"/>
          <w:sz w:val="16"/>
        </w:rPr>
        <w:t> </w:t>
      </w:r>
      <w:r>
        <w:rPr>
          <w:b w:val="0"/>
          <w:color w:val="231F20"/>
          <w:sz w:val="16"/>
        </w:rPr>
        <w:t>thermische</w:t>
      </w:r>
      <w:r>
        <w:rPr>
          <w:b w:val="0"/>
          <w:color w:val="231F20"/>
          <w:spacing w:val="-12"/>
          <w:sz w:val="16"/>
        </w:rPr>
        <w:t> </w:t>
      </w:r>
      <w:r>
        <w:rPr>
          <w:b w:val="0"/>
          <w:color w:val="231F20"/>
          <w:sz w:val="16"/>
        </w:rPr>
        <w:t>Längenausdehnung</w:t>
      </w:r>
      <w:r>
        <w:rPr>
          <w:b w:val="0"/>
          <w:color w:val="231F20"/>
          <w:spacing w:val="-12"/>
          <w:sz w:val="16"/>
        </w:rPr>
        <w:t> </w:t>
      </w:r>
      <w:r>
        <w:rPr>
          <w:b w:val="0"/>
          <w:color w:val="231F20"/>
          <w:sz w:val="16"/>
        </w:rPr>
        <w:t>des Innenrohres möglich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Keine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Kompensatoren </w:t>
      </w:r>
      <w:r>
        <w:rPr>
          <w:b w:val="0"/>
          <w:color w:val="231F20"/>
          <w:spacing w:val="-2"/>
          <w:sz w:val="16"/>
        </w:rPr>
        <w:t>nötig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88" w:after="0"/>
        <w:ind w:left="414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Nicht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für kondensierenden Betrieb (z.B. BHKW) </w:t>
      </w:r>
      <w:r>
        <w:rPr>
          <w:b w:val="0"/>
          <w:color w:val="231F20"/>
          <w:spacing w:val="-2"/>
          <w:sz w:val="16"/>
        </w:rPr>
        <w:t>geeignet</w:t>
      </w:r>
    </w:p>
    <w:p>
      <w:pPr>
        <w:pStyle w:val="Heading2"/>
        <w:spacing w:line="240" w:lineRule="auto"/>
        <w:ind w:left="619"/>
        <w:rPr>
          <w:b w:val="0"/>
        </w:rPr>
      </w:pPr>
      <w:r>
        <w:rPr/>
        <w:br w:type="column"/>
      </w:r>
      <w:r>
        <w:rPr>
          <w:b w:val="0"/>
          <w:color w:val="005AAA"/>
          <w:spacing w:val="-2"/>
        </w:rPr>
        <w:t>EINSATZBEREICHE</w:t>
      </w:r>
    </w:p>
    <w:p>
      <w:pPr>
        <w:pStyle w:val="ListParagraph"/>
        <w:numPr>
          <w:ilvl w:val="1"/>
          <w:numId w:val="2"/>
        </w:numPr>
        <w:tabs>
          <w:tab w:pos="977" w:val="left" w:leader="none"/>
        </w:tabs>
        <w:spacing w:line="240" w:lineRule="auto" w:before="210" w:after="0"/>
        <w:ind w:left="977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Gas-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und Dieselgenertoren (ohne </w:t>
      </w:r>
      <w:r>
        <w:rPr>
          <w:b w:val="0"/>
          <w:color w:val="231F20"/>
          <w:spacing w:val="-2"/>
          <w:sz w:val="16"/>
        </w:rPr>
        <w:t>Wärmetauscher)</w:t>
      </w:r>
    </w:p>
    <w:p>
      <w:pPr>
        <w:pStyle w:val="ListParagraph"/>
        <w:numPr>
          <w:ilvl w:val="1"/>
          <w:numId w:val="2"/>
        </w:numPr>
        <w:tabs>
          <w:tab w:pos="977" w:val="left" w:leader="none"/>
        </w:tabs>
        <w:spacing w:line="240" w:lineRule="auto" w:before="88" w:after="0"/>
        <w:ind w:left="977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Notstromaggregate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/ </w:t>
      </w:r>
      <w:r>
        <w:rPr>
          <w:b w:val="0"/>
          <w:color w:val="231F20"/>
          <w:spacing w:val="-2"/>
          <w:sz w:val="16"/>
        </w:rPr>
        <w:t>Netzersatzanlagen</w:t>
      </w:r>
    </w:p>
    <w:p>
      <w:pPr>
        <w:pStyle w:val="ListParagraph"/>
        <w:numPr>
          <w:ilvl w:val="1"/>
          <w:numId w:val="2"/>
        </w:numPr>
        <w:tabs>
          <w:tab w:pos="977" w:val="left" w:leader="none"/>
        </w:tabs>
        <w:spacing w:line="240" w:lineRule="auto" w:before="88" w:after="0"/>
        <w:ind w:left="977" w:right="0" w:hanging="36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Industrielle </w:t>
      </w:r>
      <w:r>
        <w:rPr>
          <w:b w:val="0"/>
          <w:color w:val="231F20"/>
          <w:spacing w:val="-2"/>
          <w:sz w:val="16"/>
        </w:rPr>
        <w:t>Prozesse</w:t>
      </w:r>
    </w:p>
    <w:p>
      <w:pPr>
        <w:pStyle w:val="ListParagraph"/>
        <w:spacing w:after="0" w:line="240" w:lineRule="auto"/>
        <w:jc w:val="left"/>
        <w:rPr>
          <w:b w:val="0"/>
          <w:sz w:val="16"/>
        </w:rPr>
        <w:sectPr>
          <w:type w:val="continuous"/>
          <w:pgSz w:w="12250" w:h="17180"/>
          <w:pgMar w:top="500" w:bottom="0" w:left="708" w:right="1133"/>
          <w:cols w:num="2" w:equalWidth="0">
            <w:col w:w="4917" w:space="6"/>
            <w:col w:w="5486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2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2250" w:h="17180"/>
          <w:pgMar w:top="500" w:bottom="0" w:left="708" w:right="1133"/>
        </w:sectPr>
      </w:pPr>
    </w:p>
    <w:p>
      <w:pPr>
        <w:pStyle w:val="Heading2"/>
        <w:ind w:left="5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482039</wp:posOffset>
                </wp:positionH>
                <wp:positionV relativeFrom="page">
                  <wp:posOffset>1011183</wp:posOffset>
                </wp:positionV>
                <wp:extent cx="681990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0">
                              <a:moveTo>
                                <a:pt x="0" y="0"/>
                              </a:moveTo>
                              <a:lnTo>
                                <a:pt x="6819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976" from="37.955898pt,79.620712pt" to="574.932898pt,79.620712pt" stroked="true" strokeweight=".5pt" strokecolor="#005aaa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490689</wp:posOffset>
                </wp:positionH>
                <wp:positionV relativeFrom="page">
                  <wp:posOffset>6401749</wp:posOffset>
                </wp:positionV>
                <wp:extent cx="681990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0">
                              <a:moveTo>
                                <a:pt x="0" y="0"/>
                              </a:moveTo>
                              <a:lnTo>
                                <a:pt x="6819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3488" from="38.637001pt,504.074799pt" to="575.614001pt,504.074799pt" stroked="true" strokeweight=".5pt" strokecolor="#005aaa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494286</wp:posOffset>
                </wp:positionH>
                <wp:positionV relativeFrom="page">
                  <wp:posOffset>8580755</wp:posOffset>
                </wp:positionV>
                <wp:extent cx="6816090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 h="0">
                              <a:moveTo>
                                <a:pt x="0" y="0"/>
                              </a:moveTo>
                              <a:lnTo>
                                <a:pt x="681601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000" from="38.9202pt,675.650024pt" to="575.6142pt,675.650024pt" stroked="true" strokeweight=".5pt" strokecolor="#005aaa">
                <v:stroke dashstyle="solid"/>
                <w10:wrap type="none"/>
              </v:line>
            </w:pict>
          </mc:Fallback>
        </mc:AlternateContent>
      </w:r>
      <w:r>
        <w:rPr>
          <w:b w:val="0"/>
          <w:color w:val="005AAA"/>
        </w:rPr>
        <w:t>CE-</w:t>
      </w:r>
      <w:r>
        <w:rPr>
          <w:b w:val="0"/>
          <w:color w:val="005AAA"/>
          <w:spacing w:val="-2"/>
        </w:rPr>
        <w:t>ZERTIFIKATSNUMMER</w:t>
      </w:r>
    </w:p>
    <w:p>
      <w:pPr>
        <w:spacing w:line="189" w:lineRule="exact" w:before="0"/>
        <w:ind w:left="51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0036 CPR 9174 </w:t>
      </w:r>
      <w:r>
        <w:rPr>
          <w:b w:val="0"/>
          <w:color w:val="231F20"/>
          <w:spacing w:val="-5"/>
          <w:sz w:val="16"/>
        </w:rPr>
        <w:t>085</w:t>
      </w:r>
    </w:p>
    <w:p>
      <w:pPr>
        <w:pStyle w:val="Heading2"/>
        <w:spacing w:before="67"/>
        <w:ind w:left="52"/>
        <w:rPr>
          <w:b w:val="0"/>
        </w:rPr>
      </w:pPr>
      <w:r>
        <w:rPr>
          <w:b w:val="0"/>
          <w:color w:val="005AAA"/>
        </w:rPr>
        <w:t>CE-KLASSIFIZIERUNG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NACH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DIN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EN</w:t>
      </w:r>
      <w:r>
        <w:rPr>
          <w:b w:val="0"/>
          <w:color w:val="005AAA"/>
          <w:spacing w:val="12"/>
        </w:rPr>
        <w:t> </w:t>
      </w:r>
      <w:r>
        <w:rPr>
          <w:b w:val="0"/>
          <w:color w:val="005AAA"/>
        </w:rPr>
        <w:t>1856-</w:t>
      </w:r>
      <w:r>
        <w:rPr>
          <w:b w:val="0"/>
          <w:color w:val="005AAA"/>
          <w:spacing w:val="-10"/>
        </w:rPr>
        <w:t>1</w:t>
      </w:r>
    </w:p>
    <w:p>
      <w:pPr>
        <w:pStyle w:val="BodyText"/>
        <w:spacing w:line="189" w:lineRule="exact"/>
        <w:ind w:left="51"/>
        <w:rPr>
          <w:b w:val="0"/>
        </w:rPr>
      </w:pPr>
      <w:r>
        <w:rPr>
          <w:b w:val="0"/>
          <w:color w:val="231F20"/>
        </w:rPr>
        <w:t>T600 - H1 - D - V2 - L50050 - </w:t>
      </w:r>
      <w:r>
        <w:rPr>
          <w:b w:val="0"/>
          <w:color w:val="231F20"/>
          <w:spacing w:val="-5"/>
        </w:rPr>
        <w:t>O</w:t>
      </w:r>
      <w:r>
        <w:rPr>
          <w:b w:val="0"/>
          <w:color w:val="F26641"/>
          <w:spacing w:val="-5"/>
        </w:rPr>
        <w:t>xx</w:t>
      </w:r>
    </w:p>
    <w:p>
      <w:pPr>
        <w:pStyle w:val="BodyText"/>
        <w:spacing w:before="192"/>
        <w:ind w:left="51"/>
        <w:rPr>
          <w:b w:val="0"/>
        </w:rPr>
      </w:pPr>
      <w:r>
        <w:rPr>
          <w:b w:val="0"/>
          <w:color w:val="F26641"/>
        </w:rPr>
        <w:t>xx</w:t>
      </w:r>
      <w:r>
        <w:rPr>
          <w:b w:val="0"/>
          <w:color w:val="F26641"/>
          <w:spacing w:val="-6"/>
        </w:rPr>
        <w:t> </w:t>
      </w:r>
      <w:r>
        <w:rPr>
          <w:b w:val="0"/>
          <w:color w:val="231F20"/>
        </w:rPr>
        <w:t>=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Abstände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zu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brennbaren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Baustoffen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sind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Ø-</w:t>
      </w:r>
      <w:r>
        <w:rPr>
          <w:b w:val="0"/>
          <w:color w:val="231F20"/>
        </w:rPr>
        <w:t>abhängig, siehe Leistungserklärung</w:t>
      </w:r>
    </w:p>
    <w:p>
      <w:pPr>
        <w:pStyle w:val="Heading2"/>
        <w:spacing w:line="240" w:lineRule="auto"/>
        <w:ind w:left="52"/>
        <w:rPr>
          <w:b w:val="0"/>
        </w:rPr>
      </w:pPr>
      <w:r>
        <w:rPr/>
        <w:br w:type="column"/>
      </w:r>
      <w:r>
        <w:rPr>
          <w:b w:val="0"/>
          <w:color w:val="005AAA"/>
          <w:spacing w:val="-2"/>
        </w:rPr>
        <w:t>VERBINDUNGSLEITUNG</w:t>
      </w:r>
    </w:p>
    <w:p>
      <w:pPr>
        <w:spacing w:line="237" w:lineRule="exact" w:before="120"/>
        <w:ind w:left="52" w:right="0" w:firstLine="0"/>
        <w:jc w:val="left"/>
        <w:rPr>
          <w:rFonts w:ascii="Gotham Book"/>
          <w:b w:val="0"/>
          <w:sz w:val="20"/>
        </w:rPr>
      </w:pPr>
      <w:r>
        <w:rPr>
          <w:rFonts w:ascii="Gotham Book"/>
          <w:b w:val="0"/>
          <w:color w:val="005AAA"/>
          <w:sz w:val="20"/>
        </w:rPr>
        <w:t>CE-</w:t>
      </w:r>
      <w:r>
        <w:rPr>
          <w:rFonts w:ascii="Gotham Book"/>
          <w:b w:val="0"/>
          <w:color w:val="005AAA"/>
          <w:spacing w:val="-2"/>
          <w:sz w:val="20"/>
        </w:rPr>
        <w:t>ZERTIFIKATSNUMMER</w:t>
      </w:r>
    </w:p>
    <w:p>
      <w:pPr>
        <w:spacing w:line="189" w:lineRule="exact" w:before="0"/>
        <w:ind w:left="51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0036 CPR 9174 </w:t>
      </w:r>
      <w:r>
        <w:rPr>
          <w:b w:val="0"/>
          <w:color w:val="231F20"/>
          <w:spacing w:val="-5"/>
          <w:sz w:val="16"/>
        </w:rPr>
        <w:t>088</w:t>
      </w:r>
    </w:p>
    <w:p>
      <w:pPr>
        <w:pStyle w:val="Heading2"/>
        <w:spacing w:before="67"/>
        <w:ind w:left="52"/>
        <w:rPr>
          <w:b w:val="0"/>
        </w:rPr>
      </w:pPr>
      <w:r>
        <w:rPr>
          <w:b w:val="0"/>
          <w:color w:val="005AAA"/>
        </w:rPr>
        <w:t>CE-KLASSIFIZIERUNG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NACH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DIN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EN</w:t>
      </w:r>
      <w:r>
        <w:rPr>
          <w:b w:val="0"/>
          <w:color w:val="005AAA"/>
          <w:spacing w:val="12"/>
        </w:rPr>
        <w:t> </w:t>
      </w:r>
      <w:r>
        <w:rPr>
          <w:b w:val="0"/>
          <w:color w:val="005AAA"/>
        </w:rPr>
        <w:t>1856-</w:t>
      </w:r>
      <w:r>
        <w:rPr>
          <w:b w:val="0"/>
          <w:color w:val="005AAA"/>
          <w:spacing w:val="-10"/>
        </w:rPr>
        <w:t>2</w:t>
      </w:r>
    </w:p>
    <w:p>
      <w:pPr>
        <w:spacing w:line="189" w:lineRule="exact" w:before="0"/>
        <w:ind w:left="51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T600 - H1 - D - V2 - L50050 - </w:t>
      </w:r>
      <w:r>
        <w:rPr>
          <w:b w:val="0"/>
          <w:color w:val="231F20"/>
          <w:spacing w:val="-2"/>
          <w:sz w:val="16"/>
        </w:rPr>
        <w:t>O100M</w:t>
      </w:r>
    </w:p>
    <w:sectPr>
      <w:type w:val="continuous"/>
      <w:pgSz w:w="12250" w:h="17180"/>
      <w:pgMar w:top="500" w:bottom="0" w:left="708" w:right="1133"/>
      <w:cols w:num="2" w:equalWidth="0">
        <w:col w:w="4689" w:space="800"/>
        <w:col w:w="4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otham Bold">
    <w:altName w:val="Gotham Bold"/>
    <w:charset w:val="0"/>
    <w:family w:val="auto"/>
    <w:pitch w:val="variable"/>
  </w:font>
  <w:font w:name="Gotham Book">
    <w:altName w:val="Gotham Book"/>
    <w:charset w:val="0"/>
    <w:family w:val="auto"/>
    <w:pitch w:val="variable"/>
  </w:font>
  <w:font w:name="Gotham Light">
    <w:altName w:val="Gotham Light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4" w:hanging="360"/>
      </w:pPr>
      <w:rPr>
        <w:rFonts w:hint="default" w:ascii="Gotham Light" w:hAnsi="Gotham Light" w:eastAsia="Gotham Light" w:cs="Gotham Ligh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77" w:hanging="360"/>
      </w:pPr>
      <w:rPr>
        <w:rFonts w:hint="default" w:ascii="Gotham Light" w:hAnsi="Gotham Light" w:eastAsia="Gotham Light" w:cs="Gotham Ligh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2">
      <w:start w:val="0"/>
      <w:numFmt w:val="bullet"/>
      <w:lvlText w:val="•"/>
      <w:lvlJc w:val="left"/>
      <w:pPr>
        <w:ind w:left="894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809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724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39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54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69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84" w:hanging="360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4" w:hanging="180"/>
        <w:jc w:val="left"/>
      </w:pPr>
      <w:rPr>
        <w:rFonts w:hint="default" w:ascii="Gotham Book" w:hAnsi="Gotham Book" w:eastAsia="Gotham Book" w:cs="Gotham Book"/>
        <w:b w:val="0"/>
        <w:bCs w:val="0"/>
        <w:i w:val="0"/>
        <w:iCs w:val="0"/>
        <w:color w:val="005BA7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286" w:hanging="18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72" w:hanging="18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58" w:hanging="18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544" w:hanging="18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631" w:hanging="18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717" w:hanging="18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803" w:hanging="18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889" w:hanging="180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otham Light" w:hAnsi="Gotham Light" w:eastAsia="Gotham Light" w:cs="Gotham Ligh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Gotham Light" w:hAnsi="Gotham Light" w:eastAsia="Gotham Light" w:cs="Gotham Light"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898"/>
      <w:outlineLvl w:val="1"/>
    </w:pPr>
    <w:rPr>
      <w:rFonts w:ascii="Gotham Book" w:hAnsi="Gotham Book" w:eastAsia="Gotham Book" w:cs="Gotham Book"/>
      <w:sz w:val="32"/>
      <w:szCs w:val="32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53" w:line="237" w:lineRule="exact"/>
      <w:ind w:left="56"/>
      <w:outlineLvl w:val="2"/>
    </w:pPr>
    <w:rPr>
      <w:rFonts w:ascii="Gotham Book" w:hAnsi="Gotham Book" w:eastAsia="Gotham Book" w:cs="Gotham Book"/>
      <w:sz w:val="20"/>
      <w:szCs w:val="20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414" w:hanging="360"/>
    </w:pPr>
    <w:rPr>
      <w:rFonts w:ascii="Gotham Light" w:hAnsi="Gotham Light" w:eastAsia="Gotham Light" w:cs="Gotham Light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Brummer, Luisa</dc:creator>
  <dcterms:created xsi:type="dcterms:W3CDTF">2026-05-28T05:54:15Z</dcterms:created>
  <dcterms:modified xsi:type="dcterms:W3CDTF">2026-05-28T05:54:15Z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für Microsoft 365</vt:lpwstr>
  </property>
</Properties>
</file>