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0"/>
        <w:ind w:left="1081" w:right="0" w:firstLine="0"/>
        <w:jc w:val="left"/>
        <w:rPr>
          <w:b w:val="0"/>
          <w:sz w:val="3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5333752</wp:posOffset>
            </wp:positionH>
            <wp:positionV relativeFrom="paragraph">
              <wp:posOffset>11434</wp:posOffset>
            </wp:positionV>
            <wp:extent cx="1867443" cy="46658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443" cy="46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7325994</wp:posOffset>
                </wp:positionH>
                <wp:positionV relativeFrom="page">
                  <wp:posOffset>5227193</wp:posOffset>
                </wp:positionV>
                <wp:extent cx="234315" cy="136842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34315" cy="136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15" h="1368425">
                              <a:moveTo>
                                <a:pt x="0" y="1368005"/>
                              </a:moveTo>
                              <a:lnTo>
                                <a:pt x="234010" y="1368005"/>
                              </a:lnTo>
                              <a:lnTo>
                                <a:pt x="234010" y="0"/>
                              </a:lnTo>
                              <a:lnTo>
                                <a:pt x="0" y="0"/>
                              </a:lnTo>
                              <a:lnTo>
                                <a:pt x="0" y="1368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87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6.849976pt;margin-top:411.590027pt;width:18.426001pt;height:107.717pt;mso-position-horizontal-relative:page;mso-position-vertical-relative:page;z-index:15729664" id="docshape1" filled="true" fillcolor="#7b87c2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374034</wp:posOffset>
            </wp:positionH>
            <wp:positionV relativeFrom="paragraph">
              <wp:posOffset>-1135</wp:posOffset>
            </wp:positionV>
            <wp:extent cx="354406" cy="48023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06" cy="48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7362658</wp:posOffset>
                </wp:positionH>
                <wp:positionV relativeFrom="page">
                  <wp:posOffset>5541076</wp:posOffset>
                </wp:positionV>
                <wp:extent cx="127000" cy="70802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27000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6" w:lineRule="exact" w:before="0"/>
                              <w:ind w:left="20" w:right="0" w:firstLine="0"/>
                              <w:jc w:val="left"/>
                              <w:rPr>
                                <w:rFonts w:ascii="Gotham 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otham Bold"/>
                                <w:b/>
                                <w:color w:val="005AAA"/>
                                <w:spacing w:val="-2"/>
                                <w:sz w:val="16"/>
                              </w:rPr>
                              <w:t>PELLET-</w:t>
                            </w:r>
                            <w:r>
                              <w:rPr>
                                <w:rFonts w:ascii="Gotham Bold"/>
                                <w:b/>
                                <w:color w:val="005AAA"/>
                                <w:spacing w:val="-4"/>
                                <w:sz w:val="16"/>
                              </w:rPr>
                              <w:t>LINE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79.736877pt;margin-top:436.305206pt;width:10pt;height:55.75pt;mso-position-horizontal-relative:page;mso-position-vertical-relative:page;z-index:15730688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spacing w:line="176" w:lineRule="exact" w:before="0"/>
                        <w:ind w:left="20" w:right="0" w:firstLine="0"/>
                        <w:jc w:val="left"/>
                        <w:rPr>
                          <w:rFonts w:ascii="Gotham Bold"/>
                          <w:b/>
                          <w:sz w:val="16"/>
                        </w:rPr>
                      </w:pPr>
                      <w:r>
                        <w:rPr>
                          <w:rFonts w:ascii="Gotham Bold"/>
                          <w:b/>
                          <w:color w:val="005AAA"/>
                          <w:spacing w:val="-2"/>
                          <w:sz w:val="16"/>
                        </w:rPr>
                        <w:t>PELLET-</w:t>
                      </w:r>
                      <w:r>
                        <w:rPr>
                          <w:rFonts w:ascii="Gotham Bold"/>
                          <w:b/>
                          <w:color w:val="005AAA"/>
                          <w:spacing w:val="-4"/>
                          <w:sz w:val="16"/>
                        </w:rPr>
                        <w:t>LINE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  <w:sz w:val="32"/>
        </w:rPr>
        <w:t>Ausschreibungstext</w:t>
      </w:r>
    </w:p>
    <w:p>
      <w:pPr>
        <w:pStyle w:val="Heading1"/>
        <w:ind w:left="1081"/>
        <w:rPr>
          <w:b w:val="0"/>
        </w:rPr>
      </w:pPr>
      <w:r>
        <w:rPr>
          <w:b w:val="0"/>
          <w:color w:val="005BA7"/>
        </w:rPr>
        <w:t>PELLET-</w:t>
      </w:r>
      <w:r>
        <w:rPr>
          <w:b w:val="0"/>
          <w:color w:val="005BA7"/>
          <w:spacing w:val="-4"/>
        </w:rPr>
        <w:t>LINE</w:t>
      </w:r>
    </w:p>
    <w:p>
      <w:pPr>
        <w:pStyle w:val="BodyText"/>
        <w:spacing w:before="10"/>
        <w:rPr>
          <w:rFonts w:ascii="Gotham Book"/>
          <w:b w:val="0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374040</wp:posOffset>
                </wp:positionH>
                <wp:positionV relativeFrom="paragraph">
                  <wp:posOffset>128517</wp:posOffset>
                </wp:positionV>
                <wp:extent cx="682561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6825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5615" h="0">
                              <a:moveTo>
                                <a:pt x="0" y="0"/>
                              </a:moveTo>
                              <a:lnTo>
                                <a:pt x="68254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5BA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452pt;margin-top:10.1195pt;width:537.450pt;height:.1pt;mso-position-horizontal-relative:page;mso-position-vertical-relative:paragraph;z-index:-15728640;mso-wrap-distance-left:0;mso-wrap-distance-right:0" id="docshape3" coordorigin="589,202" coordsize="10749,0" path="m589,202l11338,202e" filled="false" stroked="true" strokeweight=".5pt" strokecolor="#005ba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rFonts w:ascii="Gotham Book"/>
          <w:b w:val="0"/>
          <w:sz w:val="6"/>
        </w:rPr>
      </w:pPr>
    </w:p>
    <w:p>
      <w:pPr>
        <w:pStyle w:val="Heading2"/>
        <w:numPr>
          <w:ilvl w:val="0"/>
          <w:numId w:val="1"/>
        </w:numPr>
        <w:tabs>
          <w:tab w:pos="291" w:val="left" w:leader="none"/>
        </w:tabs>
        <w:spacing w:line="237" w:lineRule="exact" w:before="53" w:after="0"/>
        <w:ind w:left="291" w:right="0" w:hanging="180"/>
        <w:jc w:val="left"/>
        <w:rPr>
          <w:b w:val="0"/>
        </w:rPr>
      </w:pPr>
      <w:r>
        <w:rPr>
          <w:b w:val="0"/>
          <w:color w:val="005BA7"/>
        </w:rPr>
        <w:t>PRODUKTBESCHREIBUNG / </w:t>
      </w:r>
      <w:r>
        <w:rPr>
          <w:b w:val="0"/>
          <w:color w:val="005BA7"/>
          <w:spacing w:val="-2"/>
        </w:rPr>
        <w:t>VERWENDUNG</w:t>
      </w:r>
    </w:p>
    <w:p>
      <w:pPr>
        <w:pStyle w:val="BodyText"/>
        <w:ind w:left="111" w:right="104"/>
        <w:jc w:val="both"/>
        <w:rPr>
          <w:b w:val="0"/>
        </w:rPr>
      </w:pPr>
      <w:r>
        <w:rPr>
          <w:b w:val="0"/>
          <w:color w:val="231F20"/>
        </w:rPr>
        <w:t>CE-zertifiziertes, starres, einwandiges und rußbrandbeständiges Verbindungsstück Fabrikat Jeremias PELLET-LINE mit </w:t>
      </w:r>
      <w:r>
        <w:rPr>
          <w:b w:val="0"/>
          <w:color w:val="231F20"/>
        </w:rPr>
        <w:t>innenliegender Dichtung. Verbindungsstück aus industriell gefertigten, einwandigen Elementen für den Anschluss an Pelletöfen und Einsatz im Wohn- und Sichtbereich.</w:t>
      </w:r>
    </w:p>
    <w:p>
      <w:pPr>
        <w:pStyle w:val="BodyText"/>
        <w:ind w:left="111"/>
        <w:rPr>
          <w:b w:val="0"/>
        </w:rPr>
      </w:pPr>
      <w:r>
        <w:rPr>
          <w:b w:val="0"/>
          <w:color w:val="231F20"/>
        </w:rPr>
        <w:t>Verbindungsstück aus hochlegiertem, austenitischem Edelstahl der Werkstoffnummer 1.4404 mit einer Mindestwandstärke von min. 0,4 mm (medienführendes Rohr).</w:t>
      </w:r>
    </w:p>
    <w:p>
      <w:pPr>
        <w:pStyle w:val="BodyText"/>
        <w:ind w:left="111"/>
        <w:rPr>
          <w:b w:val="0"/>
        </w:rPr>
      </w:pPr>
      <w:r>
        <w:rPr>
          <w:b w:val="0"/>
          <w:color w:val="231F20"/>
        </w:rPr>
        <w:t>Durch werkseitiges Einlegen einer Dichtung in eine eingeformte Sicke ist das System überdruckdicht bis 200 Pa. Längsnähte unter WIG schutzgasgeschweißt und passiviert.</w:t>
      </w:r>
    </w:p>
    <w:p>
      <w:pPr>
        <w:pStyle w:val="BodyText"/>
        <w:ind w:left="111"/>
        <w:rPr>
          <w:b w:val="0"/>
        </w:rPr>
      </w:pPr>
      <w:r>
        <w:rPr>
          <w:b w:val="0"/>
          <w:color w:val="231F20"/>
        </w:rPr>
        <w:t>Verbindung durch eingezogene Steckenden mit innenliegender Dichtung, Klemmbänder sind nicht erforderlich. Sehr elegantes und an- sprechendes Design, da keine Sicken und Klemmbänder im Außenmantel erforderlich sind, die Elemente sind dennoch kürzbar.</w:t>
      </w:r>
    </w:p>
    <w:p>
      <w:pPr>
        <w:pStyle w:val="BodyText"/>
        <w:ind w:left="111" w:right="3088"/>
        <w:rPr>
          <w:b w:val="0"/>
        </w:rPr>
      </w:pPr>
      <w:r>
        <w:rPr>
          <w:b w:val="0"/>
          <w:color w:val="231F20"/>
        </w:rPr>
        <w:t>Wärmedurchlasswiderstand des Verbindungsstücks: bei Referenztemperatur 0m²K/W. Sichtoberfläche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hitzebeständiger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Silikonfarbe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(Schwarz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oder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Gussgrau)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oder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unlackiert. Erhältlich im Durchmesser 80 mm und 100 mm. (Größere Durchmesser auf Anfrage)</w:t>
      </w:r>
    </w:p>
    <w:p>
      <w:pPr>
        <w:pStyle w:val="BodyText"/>
        <w:ind w:left="111"/>
        <w:rPr>
          <w:b w:val="0"/>
        </w:rPr>
      </w:pPr>
      <w:r>
        <w:rPr>
          <w:b w:val="0"/>
          <w:color w:val="231F20"/>
        </w:rPr>
        <w:t>Die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Produktion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wird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durch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ein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unabhängiges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Prüfinstitut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fremdüberwacht,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durch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Eigenüberwachung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wird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die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Einhaltung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gleichbleibender Güter gesichert.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39" w:val="left" w:leader="none"/>
        </w:tabs>
        <w:spacing w:line="237" w:lineRule="exact" w:before="0" w:after="0"/>
        <w:ind w:left="339" w:right="0" w:hanging="228"/>
        <w:jc w:val="left"/>
        <w:rPr>
          <w:b w:val="0"/>
        </w:rPr>
      </w:pPr>
      <w:r>
        <w:rPr>
          <w:b w:val="0"/>
          <w:color w:val="005BA7"/>
          <w:spacing w:val="-2"/>
        </w:rPr>
        <w:t>ANWENDUNG</w:t>
      </w:r>
    </w:p>
    <w:p>
      <w:pPr>
        <w:pStyle w:val="BodyText"/>
        <w:ind w:left="111" w:right="104"/>
        <w:jc w:val="both"/>
        <w:rPr>
          <w:b w:val="0"/>
        </w:rPr>
      </w:pPr>
      <w:r>
        <w:rPr>
          <w:b w:val="0"/>
          <w:color w:val="231F20"/>
        </w:rPr>
        <w:t>Verbindungsstück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für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trockene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oder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feuchte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Betriebsweise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im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Unterdruck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/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Überdruck.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Die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Verbindungsleitung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PELLET-LINE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ist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geeignet für den Anschluss von Pelletöfen im Wohn- und Sichtbereich.</w:t>
      </w:r>
    </w:p>
    <w:p>
      <w:pPr>
        <w:pStyle w:val="BodyText"/>
        <w:ind w:left="111"/>
        <w:rPr>
          <w:b w:val="0"/>
        </w:rPr>
      </w:pPr>
      <w:r>
        <w:rPr>
          <w:b w:val="0"/>
          <w:color w:val="231F20"/>
        </w:rPr>
        <w:t>Maximale Betriebstemperatur 200°C, im Ausbrennversuch bei einer Temperatur von 1000°C </w:t>
      </w:r>
      <w:r>
        <w:rPr>
          <w:b w:val="0"/>
          <w:color w:val="231F20"/>
          <w:spacing w:val="-2"/>
        </w:rPr>
        <w:t>geprüft.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2" w:val="left" w:leader="none"/>
        </w:tabs>
        <w:spacing w:line="237" w:lineRule="exact" w:before="0" w:after="0"/>
        <w:ind w:left="342" w:right="0" w:hanging="231"/>
        <w:jc w:val="left"/>
        <w:rPr>
          <w:b w:val="0"/>
        </w:rPr>
      </w:pPr>
      <w:r>
        <w:rPr>
          <w:b w:val="0"/>
          <w:color w:val="005BA7"/>
          <w:spacing w:val="-2"/>
        </w:rPr>
        <w:t>ZULASSUNG</w:t>
      </w:r>
    </w:p>
    <w:p>
      <w:pPr>
        <w:pStyle w:val="BodyText"/>
        <w:spacing w:line="189" w:lineRule="exact"/>
        <w:ind w:left="111"/>
        <w:rPr>
          <w:b w:val="0"/>
        </w:rPr>
      </w:pPr>
      <w:r>
        <w:rPr>
          <w:b w:val="0"/>
          <w:color w:val="231F20"/>
        </w:rPr>
        <w:t>CE-Zertifikatsnummer 0036 CPR 9174 </w:t>
      </w:r>
      <w:r>
        <w:rPr>
          <w:b w:val="0"/>
          <w:color w:val="231F20"/>
          <w:spacing w:val="-5"/>
        </w:rPr>
        <w:t>072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363" w:val="left" w:leader="none"/>
        </w:tabs>
        <w:spacing w:line="240" w:lineRule="auto" w:before="0" w:after="0"/>
        <w:ind w:left="111" w:right="497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Starre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Verbindungsstücke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200°C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Unterdruck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trockene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D/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G/ ohne Beschichtung)</w:t>
      </w:r>
    </w:p>
    <w:p>
      <w:pPr>
        <w:spacing w:before="0"/>
        <w:ind w:left="111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DN 60 - 300 EN 1856-2</w:t>
      </w:r>
      <w:r>
        <w:rPr>
          <w:b w:val="0"/>
          <w:color w:val="231F20"/>
          <w:spacing w:val="48"/>
          <w:sz w:val="16"/>
        </w:rPr>
        <w:t> </w:t>
      </w:r>
      <w:r>
        <w:rPr>
          <w:b w:val="0"/>
          <w:color w:val="231F20"/>
          <w:sz w:val="16"/>
        </w:rPr>
        <w:t>T200 - N1 - D - V2 - L50040 - </w:t>
      </w:r>
      <w:r>
        <w:rPr>
          <w:b w:val="0"/>
          <w:color w:val="231F20"/>
          <w:spacing w:val="-4"/>
          <w:sz w:val="16"/>
        </w:rPr>
        <w:t>G400M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403" w:val="left" w:leader="none"/>
        </w:tabs>
        <w:spacing w:line="240" w:lineRule="auto" w:before="0" w:after="0"/>
        <w:ind w:left="111" w:right="153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Starre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Verbindungsstücke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200°C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Unterdruck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trockene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D/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G/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mit </w:t>
      </w:r>
      <w:r>
        <w:rPr>
          <w:b w:val="0"/>
          <w:color w:val="231F20"/>
          <w:spacing w:val="-2"/>
          <w:sz w:val="16"/>
        </w:rPr>
        <w:t>Beschichtung)</w:t>
      </w:r>
    </w:p>
    <w:p>
      <w:pPr>
        <w:spacing w:before="0"/>
        <w:ind w:left="111" w:right="5853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DN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60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-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120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EN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1856-2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T200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-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N1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-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D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-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V2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-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L50040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-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G375NM DN 130 EN 1856-2 T200 - N1 - D - V2 - L50040 - G390 NM</w:t>
      </w:r>
    </w:p>
    <w:p>
      <w:pPr>
        <w:spacing w:before="0"/>
        <w:ind w:left="111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DN 150 EN 1856-2 T200 - N1 - D - V2 - L50040 - G450 </w:t>
      </w:r>
      <w:r>
        <w:rPr>
          <w:b w:val="0"/>
          <w:color w:val="231F20"/>
          <w:spacing w:val="-5"/>
          <w:sz w:val="16"/>
        </w:rPr>
        <w:t>NM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407" w:val="left" w:leader="none"/>
        </w:tabs>
        <w:spacing w:line="240" w:lineRule="auto" w:before="0" w:after="0"/>
        <w:ind w:left="111" w:right="128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Starre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Verbindungsstücke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200°C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Überdruck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P1/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feuchte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W/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nicht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O/ ohne Beschichtung)</w:t>
      </w:r>
    </w:p>
    <w:p>
      <w:pPr>
        <w:spacing w:before="0"/>
        <w:ind w:left="111" w:right="0" w:firstLine="0"/>
        <w:jc w:val="both"/>
        <w:rPr>
          <w:b w:val="0"/>
          <w:sz w:val="16"/>
        </w:rPr>
      </w:pPr>
      <w:r>
        <w:rPr>
          <w:b w:val="0"/>
          <w:color w:val="231F20"/>
          <w:sz w:val="16"/>
        </w:rPr>
        <w:t>DN 60 - 300 EN 1856-2</w:t>
      </w:r>
      <w:r>
        <w:rPr>
          <w:b w:val="0"/>
          <w:color w:val="231F20"/>
          <w:spacing w:val="48"/>
          <w:sz w:val="16"/>
        </w:rPr>
        <w:t> </w:t>
      </w:r>
      <w:r>
        <w:rPr>
          <w:b w:val="0"/>
          <w:color w:val="231F20"/>
          <w:sz w:val="16"/>
        </w:rPr>
        <w:t>T200 - P1 - W - V2 - L50040 - </w:t>
      </w:r>
      <w:r>
        <w:rPr>
          <w:b w:val="0"/>
          <w:color w:val="231F20"/>
          <w:spacing w:val="-4"/>
          <w:sz w:val="16"/>
        </w:rPr>
        <w:t>O50M</w:t>
      </w:r>
    </w:p>
    <w:p>
      <w:pPr>
        <w:pStyle w:val="BodyText"/>
        <w:spacing w:before="7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54" w:val="left" w:leader="none"/>
        </w:tabs>
        <w:spacing w:line="237" w:lineRule="exact" w:before="0" w:after="0"/>
        <w:ind w:left="354" w:right="0" w:hanging="243"/>
        <w:jc w:val="left"/>
        <w:rPr>
          <w:b w:val="0"/>
        </w:rPr>
      </w:pPr>
      <w:r>
        <w:rPr>
          <w:b w:val="0"/>
          <w:color w:val="005BA7"/>
        </w:rPr>
        <w:t>WANDSTÄRKE / </w:t>
      </w:r>
      <w:r>
        <w:rPr>
          <w:b w:val="0"/>
          <w:color w:val="005BA7"/>
          <w:spacing w:val="-2"/>
        </w:rPr>
        <w:t>MATERIAL</w:t>
      </w:r>
    </w:p>
    <w:p>
      <w:pPr>
        <w:pStyle w:val="BodyText"/>
        <w:spacing w:line="189" w:lineRule="exact"/>
        <w:ind w:left="111"/>
        <w:rPr>
          <w:b w:val="0"/>
        </w:rPr>
      </w:pPr>
      <w:r>
        <w:rPr>
          <w:b w:val="0"/>
          <w:color w:val="231F20"/>
        </w:rPr>
        <w:t>Innenrohr: mind. 0,4 mm </w:t>
      </w:r>
      <w:r>
        <w:rPr>
          <w:b w:val="0"/>
          <w:color w:val="231F20"/>
          <w:spacing w:val="-2"/>
        </w:rPr>
        <w:t>W1.4404</w:t>
      </w:r>
    </w:p>
    <w:p>
      <w:pPr>
        <w:pStyle w:val="BodyText"/>
        <w:ind w:left="111"/>
        <w:rPr>
          <w:b w:val="0"/>
        </w:rPr>
      </w:pPr>
      <w:r>
        <w:rPr>
          <w:b w:val="0"/>
          <w:color w:val="231F20"/>
        </w:rPr>
        <w:t>Außenoberfläche: mit oder ohne hitzebeständiger </w:t>
      </w:r>
      <w:r>
        <w:rPr>
          <w:b w:val="0"/>
          <w:color w:val="231F20"/>
          <w:spacing w:val="-2"/>
        </w:rPr>
        <w:t>Silikonfarbe</w:t>
      </w:r>
    </w:p>
    <w:p>
      <w:pPr>
        <w:pStyle w:val="BodyText"/>
        <w:spacing w:before="6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2" w:val="left" w:leader="none"/>
        </w:tabs>
        <w:spacing w:line="237" w:lineRule="exact" w:before="0" w:after="0"/>
        <w:ind w:left="342" w:right="0" w:hanging="231"/>
        <w:jc w:val="left"/>
        <w:rPr>
          <w:b w:val="0"/>
        </w:rPr>
      </w:pPr>
      <w:r>
        <w:rPr>
          <w:b w:val="0"/>
          <w:color w:val="005BA7"/>
          <w:spacing w:val="-2"/>
        </w:rPr>
        <w:t>DURCHMESSERBEREICH</w:t>
      </w:r>
    </w:p>
    <w:p>
      <w:pPr>
        <w:pStyle w:val="BodyText"/>
        <w:spacing w:line="189" w:lineRule="exact"/>
        <w:ind w:left="111"/>
        <w:rPr>
          <w:b w:val="0"/>
        </w:rPr>
      </w:pPr>
      <w:r>
        <w:rPr>
          <w:b w:val="0"/>
          <w:color w:val="231F20"/>
        </w:rPr>
        <w:t>Ø 80 mm - Ø 100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spacing w:before="7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9" w:val="left" w:leader="none"/>
        </w:tabs>
        <w:spacing w:line="237" w:lineRule="exact" w:before="0" w:after="0"/>
        <w:ind w:left="349" w:right="0" w:hanging="238"/>
        <w:jc w:val="left"/>
        <w:rPr>
          <w:b w:val="0"/>
        </w:rPr>
      </w:pPr>
      <w:r>
        <w:rPr>
          <w:b w:val="0"/>
          <w:color w:val="005BA7"/>
          <w:spacing w:val="-2"/>
        </w:rPr>
        <w:t>EINBAU</w:t>
      </w:r>
    </w:p>
    <w:p>
      <w:pPr>
        <w:pStyle w:val="BodyText"/>
        <w:ind w:left="111"/>
        <w:rPr>
          <w:b w:val="0"/>
        </w:rPr>
      </w:pPr>
      <w:r>
        <w:rPr>
          <w:b w:val="0"/>
          <w:color w:val="231F20"/>
        </w:rPr>
        <w:t>Der Einbau erfolgt fachmännisch entsprechend der Montageanleitung, insbesondere der DIN V 18160-1, sowie der geltenden LBauO, FeuVo,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einschlägigen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DIN-Normen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allen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weiteren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bau-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sicherheitsrechtlichen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Vorschriften.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erforderliche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Querschnitt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ist nach DIN EN 13384-1 zu bestimmen und vom ausführenden Fachunternehmen zu überprüfen.</w:t>
      </w:r>
    </w:p>
    <w:p>
      <w:pPr>
        <w:pStyle w:val="BodyText"/>
        <w:spacing w:before="3"/>
        <w:rPr>
          <w:b w:val="0"/>
          <w:sz w:val="20"/>
        </w:rPr>
      </w:pPr>
    </w:p>
    <w:p>
      <w:pPr>
        <w:pStyle w:val="Heading2"/>
        <w:numPr>
          <w:ilvl w:val="0"/>
          <w:numId w:val="1"/>
        </w:numPr>
        <w:tabs>
          <w:tab w:pos="339" w:val="left" w:leader="none"/>
        </w:tabs>
        <w:spacing w:line="237" w:lineRule="exact" w:before="0" w:after="0"/>
        <w:ind w:left="339" w:right="0" w:hanging="228"/>
        <w:jc w:val="left"/>
        <w:rPr>
          <w:b w:val="0"/>
        </w:rPr>
      </w:pPr>
      <w:r>
        <w:rPr>
          <w:b w:val="0"/>
          <w:color w:val="005BA7"/>
          <w:spacing w:val="-2"/>
        </w:rPr>
        <w:t>ABSTIMMUNG</w:t>
      </w:r>
    </w:p>
    <w:p>
      <w:pPr>
        <w:pStyle w:val="BodyText"/>
        <w:spacing w:line="189" w:lineRule="exact"/>
        <w:ind w:left="111"/>
        <w:rPr>
          <w:b w:val="0"/>
        </w:rPr>
      </w:pPr>
      <w:r>
        <w:rPr>
          <w:b w:val="0"/>
          <w:color w:val="231F20"/>
        </w:rPr>
        <w:t>Vor der Montage ist die Ausführung der Anlage mit dem/ der zuständigen bevollmächtigten Bezirksschornsteinfeger/in </w:t>
      </w:r>
      <w:r>
        <w:rPr>
          <w:b w:val="0"/>
          <w:color w:val="231F20"/>
          <w:spacing w:val="-2"/>
        </w:rPr>
        <w:t>abzuklären.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2"/>
        </w:rPr>
      </w:pPr>
    </w:p>
    <w:p>
      <w:pPr>
        <w:spacing w:before="71"/>
        <w:ind w:left="0" w:right="348" w:firstLine="0"/>
        <w:jc w:val="right"/>
        <w:rPr>
          <w:rFonts w:ascii="Gotham Book"/>
          <w:b w:val="0"/>
          <w:sz w:val="12"/>
        </w:rPr>
      </w:pPr>
      <w:r>
        <w:rPr>
          <w:rFonts w:ascii="Gotham Book"/>
          <w:b w:val="0"/>
          <w:color w:val="231F20"/>
          <w:sz w:val="12"/>
        </w:rPr>
        <w:t>1</w:t>
      </w:r>
    </w:p>
    <w:p>
      <w:pPr>
        <w:spacing w:after="0"/>
        <w:jc w:val="right"/>
        <w:rPr>
          <w:rFonts w:ascii="Gotham Book"/>
          <w:sz w:val="12"/>
        </w:rPr>
        <w:sectPr>
          <w:type w:val="continuous"/>
          <w:pgSz w:w="11910" w:h="16840"/>
          <w:pgMar w:top="480" w:bottom="0" w:left="480" w:right="460"/>
        </w:sectPr>
      </w:pPr>
    </w:p>
    <w:p>
      <w:pPr>
        <w:spacing w:before="0"/>
        <w:ind w:left="968" w:right="0" w:firstLine="0"/>
        <w:jc w:val="left"/>
        <w:rPr>
          <w:b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5952">
                <wp:simplePos x="0" y="0"/>
                <wp:positionH relativeFrom="page">
                  <wp:posOffset>968542</wp:posOffset>
                </wp:positionH>
                <wp:positionV relativeFrom="paragraph">
                  <wp:posOffset>48155</wp:posOffset>
                </wp:positionV>
                <wp:extent cx="1386205" cy="44704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386205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32"/>
                              </w:rPr>
                              <w:t>System</w:t>
                            </w:r>
                          </w:p>
                          <w:p>
                            <w:pPr>
                              <w:spacing w:before="0"/>
                              <w:ind w:left="2" w:right="0" w:firstLine="0"/>
                              <w:jc w:val="left"/>
                              <w:rPr>
                                <w:rFonts w:ascii="Gotham Book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ascii="Gotham Book"/>
                                <w:b w:val="0"/>
                                <w:color w:val="005AAA"/>
                                <w:sz w:val="32"/>
                              </w:rPr>
                              <w:t>PELLET-</w:t>
                            </w:r>
                            <w:r>
                              <w:rPr>
                                <w:rFonts w:ascii="Gotham Book"/>
                                <w:b w:val="0"/>
                                <w:color w:val="005AAA"/>
                                <w:spacing w:val="-4"/>
                                <w:sz w:val="32"/>
                              </w:rPr>
                              <w:t>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263199pt;margin-top:3.791775pt;width:109.15pt;height:35.2pt;mso-position-horizontal-relative:page;mso-position-vertical-relative:paragraph;z-index:-15830528" type="#_x0000_t202" id="docshape4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b w:val="0"/>
                          <w:sz w:val="32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  <w:sz w:val="32"/>
                        </w:rPr>
                        <w:t>System</w:t>
                      </w:r>
                    </w:p>
                    <w:p>
                      <w:pPr>
                        <w:spacing w:before="0"/>
                        <w:ind w:left="2" w:right="0" w:firstLine="0"/>
                        <w:jc w:val="left"/>
                        <w:rPr>
                          <w:rFonts w:ascii="Gotham Book"/>
                          <w:b w:val="0"/>
                          <w:sz w:val="32"/>
                        </w:rPr>
                      </w:pPr>
                      <w:r>
                        <w:rPr>
                          <w:rFonts w:ascii="Gotham Book"/>
                          <w:b w:val="0"/>
                          <w:color w:val="005AAA"/>
                          <w:sz w:val="32"/>
                        </w:rPr>
                        <w:t>PELLET-</w:t>
                      </w:r>
                      <w:r>
                        <w:rPr>
                          <w:rFonts w:ascii="Gotham Book"/>
                          <w:b w:val="0"/>
                          <w:color w:val="005AAA"/>
                          <w:spacing w:val="-4"/>
                          <w:sz w:val="32"/>
                        </w:rPr>
                        <w:t>LINE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  <w:sz w:val="32"/>
        </w:rPr>
        <w:t>System</w:t>
      </w:r>
    </w:p>
    <w:p>
      <w:pPr>
        <w:pStyle w:val="Heading1"/>
        <w:ind w:left="970"/>
        <w:rPr>
          <w:b w:val="0"/>
        </w:rPr>
      </w:pPr>
      <w:r>
        <w:rPr>
          <w:b w:val="0"/>
          <w:color w:val="005AAA"/>
        </w:rPr>
        <w:t>PELLET-</w:t>
      </w:r>
      <w:r>
        <w:rPr>
          <w:b w:val="0"/>
          <w:color w:val="005AAA"/>
          <w:spacing w:val="-4"/>
        </w:rPr>
        <w:t>LINE</w:t>
      </w:r>
    </w:p>
    <w:p>
      <w:pPr>
        <w:pStyle w:val="BodyText"/>
        <w:spacing w:before="6"/>
        <w:rPr>
          <w:rFonts w:ascii="Gotham Book"/>
          <w:b w:val="0"/>
          <w:sz w:val="24"/>
        </w:rPr>
      </w:pPr>
    </w:p>
    <w:p>
      <w:pPr>
        <w:pStyle w:val="Heading2"/>
        <w:spacing w:before="53"/>
        <w:rPr>
          <w:b w:val="0"/>
        </w:rPr>
      </w:pPr>
      <w:r>
        <w:rPr>
          <w:b w:val="0"/>
          <w:color w:val="005AAA"/>
          <w:spacing w:val="-2"/>
        </w:rPr>
        <w:t>BESCHREIBUNG</w:t>
      </w:r>
    </w:p>
    <w:p>
      <w:pPr>
        <w:pStyle w:val="BodyText"/>
        <w:ind w:left="109" w:right="5439"/>
        <w:rPr>
          <w:b w:val="0"/>
        </w:rPr>
      </w:pPr>
      <w:r>
        <w:rPr>
          <w:b w:val="0"/>
          <w:color w:val="231F20"/>
        </w:rPr>
        <w:t>Verbindungsleitung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Edelstahl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mit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innenliegender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Dichtung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für den Anschluss an Pelletöfen im Wohn- und Sichtbereich</w:t>
      </w:r>
    </w:p>
    <w:p>
      <w:pPr>
        <w:pStyle w:val="Heading2"/>
        <w:spacing w:before="143"/>
        <w:rPr>
          <w:b w:val="0"/>
        </w:rPr>
      </w:pPr>
      <w:r>
        <w:rPr>
          <w:b w:val="0"/>
          <w:color w:val="005AAA"/>
          <w:spacing w:val="-2"/>
        </w:rPr>
        <w:t>MATERIAL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Edelstahl 1.4404 </w:t>
      </w:r>
      <w:r>
        <w:rPr>
          <w:b w:val="0"/>
          <w:color w:val="231F20"/>
          <w:spacing w:val="-2"/>
        </w:rPr>
        <w:t>(316L)</w:t>
      </w:r>
    </w:p>
    <w:p>
      <w:pPr>
        <w:pStyle w:val="BodyText"/>
        <w:spacing w:before="3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OBERFLÄCHE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Hitzebeständige</w:t>
      </w:r>
      <w:r>
        <w:rPr>
          <w:b w:val="0"/>
          <w:color w:val="231F20"/>
          <w:spacing w:val="-2"/>
        </w:rPr>
        <w:t> Silikonfarbe</w:t>
      </w:r>
    </w:p>
    <w:p>
      <w:pPr>
        <w:pStyle w:val="BodyText"/>
        <w:rPr>
          <w:b w:val="0"/>
        </w:rPr>
      </w:pPr>
    </w:p>
    <w:p>
      <w:pPr>
        <w:pStyle w:val="BodyText"/>
        <w:ind w:left="109"/>
        <w:rPr>
          <w:b w:val="0"/>
        </w:rPr>
      </w:pPr>
      <w:r>
        <w:rPr>
          <w:b w:val="0"/>
          <w:color w:val="231F20"/>
          <w:spacing w:val="-2"/>
        </w:rPr>
        <w:t>Farben: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  <w:spacing w:val="-2"/>
        </w:rPr>
        <w:t>Unlackiert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Schwarz</w:t>
      </w:r>
      <w:r>
        <w:rPr>
          <w:b w:val="0"/>
          <w:color w:val="231F20"/>
          <w:spacing w:val="54"/>
        </w:rPr>
        <w:t> </w:t>
      </w:r>
      <w:r>
        <w:rPr>
          <w:b w:val="0"/>
          <w:color w:val="231F20"/>
        </w:rPr>
        <w:t>RAL-SI-</w:t>
      </w:r>
      <w:r>
        <w:rPr>
          <w:b w:val="0"/>
          <w:color w:val="231F20"/>
          <w:spacing w:val="-2"/>
        </w:rPr>
        <w:t>TS70030020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Gussgrau RAL-</w:t>
      </w:r>
      <w:r>
        <w:rPr>
          <w:b w:val="0"/>
          <w:color w:val="231F20"/>
          <w:spacing w:val="-2"/>
        </w:rPr>
        <w:t>FEYCOSIL242</w:t>
      </w:r>
    </w:p>
    <w:p>
      <w:pPr>
        <w:pStyle w:val="BodyText"/>
        <w:spacing w:before="2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WANDSTÄRKE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0,4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spacing w:before="3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INNENDURCHMESSER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80 - 100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Weitere auf </w:t>
      </w:r>
      <w:r>
        <w:rPr>
          <w:b w:val="0"/>
          <w:color w:val="231F20"/>
          <w:spacing w:val="-2"/>
        </w:rPr>
        <w:t>Anfrage</w:t>
      </w:r>
    </w:p>
    <w:p>
      <w:pPr>
        <w:pStyle w:val="BodyText"/>
        <w:spacing w:before="2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VERBINDUNG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Steckverbindung eingezogen mit innenliegender </w:t>
      </w:r>
      <w:r>
        <w:rPr>
          <w:b w:val="0"/>
          <w:color w:val="231F20"/>
          <w:spacing w:val="-2"/>
        </w:rPr>
        <w:t>Spezialdichtung</w:t>
      </w:r>
    </w:p>
    <w:p>
      <w:pPr>
        <w:pStyle w:val="BodyText"/>
        <w:spacing w:before="3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BESTELLCODE</w:t>
      </w:r>
    </w:p>
    <w:p>
      <w:pPr>
        <w:pStyle w:val="BodyText"/>
        <w:ind w:left="109" w:right="6265"/>
        <w:rPr>
          <w:b w:val="0"/>
        </w:rPr>
      </w:pPr>
      <w:r>
        <w:rPr>
          <w:b w:val="0"/>
          <w:color w:val="231F20"/>
        </w:rPr>
        <w:t>Bei abweichendem Farbwunsch verwenden Sie bitte statt 15-EWPV (schwarz) den Artikelcode 25-EWPV </w:t>
      </w:r>
      <w:r>
        <w:rPr>
          <w:b w:val="0"/>
          <w:color w:val="231F20"/>
          <w:spacing w:val="-2"/>
        </w:rPr>
        <w:t>(gussgrau)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</w:rPr>
      </w:pPr>
    </w:p>
    <w:p>
      <w:pPr>
        <w:spacing w:after="0"/>
        <w:sectPr>
          <w:pgSz w:w="11910" w:h="16840"/>
          <w:pgMar w:top="520" w:bottom="0" w:left="480" w:right="460"/>
        </w:sectPr>
      </w:pPr>
    </w:p>
    <w:p>
      <w:pPr>
        <w:pStyle w:val="Heading2"/>
        <w:spacing w:line="240" w:lineRule="auto" w:before="53"/>
        <w:ind w:left="110"/>
        <w:rPr>
          <w:b w:val="0"/>
        </w:rPr>
      </w:pPr>
      <w:r>
        <w:rPr>
          <w:b w:val="0"/>
          <w:color w:val="005AAA"/>
          <w:spacing w:val="-2"/>
        </w:rPr>
        <w:t>EIGENSCHAFTEN</w:t>
      </w:r>
    </w:p>
    <w:p>
      <w:pPr>
        <w:pStyle w:val="BodyText"/>
        <w:spacing w:before="5"/>
        <w:rPr>
          <w:rFonts w:ascii="Gotham Book"/>
          <w:b w:val="0"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Rußbrandbeständig oder </w:t>
      </w:r>
      <w:r>
        <w:rPr>
          <w:b w:val="0"/>
          <w:color w:val="231F20"/>
          <w:spacing w:val="-2"/>
          <w:sz w:val="16"/>
        </w:rPr>
        <w:t>feuchteunempfindlich</w:t>
      </w:r>
    </w:p>
    <w:p>
      <w:pPr>
        <w:pStyle w:val="BodyText"/>
        <w:rPr>
          <w:b w:val="0"/>
          <w:sz w:val="18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Druckdicht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bis 200 </w:t>
      </w:r>
      <w:r>
        <w:rPr>
          <w:b w:val="0"/>
          <w:color w:val="231F20"/>
          <w:spacing w:val="-5"/>
          <w:sz w:val="16"/>
        </w:rPr>
        <w:t>Pa</w:t>
      </w:r>
    </w:p>
    <w:p>
      <w:pPr>
        <w:pStyle w:val="Heading2"/>
        <w:spacing w:line="240" w:lineRule="auto" w:before="53"/>
        <w:ind w:left="110"/>
        <w:rPr>
          <w:b w:val="0"/>
        </w:rPr>
      </w:pPr>
      <w:r>
        <w:rPr/>
        <w:br w:type="column"/>
      </w:r>
      <w:r>
        <w:rPr>
          <w:b w:val="0"/>
          <w:color w:val="005AAA"/>
          <w:spacing w:val="-2"/>
        </w:rPr>
        <w:t>EINSATZBEREICHE</w:t>
      </w:r>
    </w:p>
    <w:p>
      <w:pPr>
        <w:pStyle w:val="BodyText"/>
        <w:spacing w:before="5"/>
        <w:rPr>
          <w:rFonts w:ascii="Gotham Book"/>
          <w:b w:val="0"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Verbindungsleitung zu </w:t>
      </w:r>
      <w:r>
        <w:rPr>
          <w:b w:val="0"/>
          <w:color w:val="231F20"/>
          <w:spacing w:val="-2"/>
          <w:sz w:val="16"/>
        </w:rPr>
        <w:t>Pelletöfen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480" w:bottom="0" w:left="480" w:right="460"/>
          <w:cols w:num="2" w:equalWidth="0">
            <w:col w:w="4011" w:space="1539"/>
            <w:col w:w="5420"/>
          </w:cols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6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24255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10242550"/>
                          <a:chExt cx="7560309" cy="102425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7560309" cy="1024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24255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2003"/>
                                </a:lnTo>
                                <a:lnTo>
                                  <a:pt x="7559992" y="1024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33" y="313201"/>
                            <a:ext cx="354406" cy="480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74040" y="903183"/>
                            <a:ext cx="681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0">
                                <a:moveTo>
                                  <a:pt x="0" y="0"/>
                                </a:moveTo>
                                <a:lnTo>
                                  <a:pt x="68196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22" y="5278580"/>
                            <a:ext cx="533694" cy="533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1375" y="1079842"/>
                            <a:ext cx="2565895" cy="3536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8" y="5278580"/>
                            <a:ext cx="533694" cy="530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615" y="5278602"/>
                            <a:ext cx="533659" cy="533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518" y="5278602"/>
                            <a:ext cx="533663" cy="533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423" y="5278602"/>
                            <a:ext cx="533666" cy="533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330" y="5278602"/>
                            <a:ext cx="533665" cy="53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76789" y="5998871"/>
                            <a:ext cx="681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0">
                                <a:moveTo>
                                  <a:pt x="0" y="0"/>
                                </a:moveTo>
                                <a:lnTo>
                                  <a:pt x="68196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74040" y="7889869"/>
                            <a:ext cx="6816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6090" h="0">
                                <a:moveTo>
                                  <a:pt x="0" y="0"/>
                                </a:moveTo>
                                <a:lnTo>
                                  <a:pt x="68160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06.5pt;mso-position-horizontal-relative:page;mso-position-vertical-relative:page;z-index:-15830016" id="docshapegroup5" coordorigin="0,0" coordsize="11906,16130">
                <v:rect style="position:absolute;left:0;top:0;width:11906;height:16130" id="docshape6" filled="true" fillcolor="#ffffff" stroked="false">
                  <v:fill type="solid"/>
                </v:rect>
                <v:shape style="position:absolute;left:555;top:493;width:559;height:757" type="#_x0000_t75" id="docshape7" stroked="false">
                  <v:imagedata r:id="rId7" o:title=""/>
                </v:shape>
                <v:line style="position:absolute" from="589,1422" to="11329,1422" stroked="true" strokeweight=".5pt" strokecolor="#005aaa">
                  <v:stroke dashstyle="solid"/>
                </v:line>
                <v:shape style="position:absolute;left:597;top:8312;width:841;height:841" type="#_x0000_t75" id="docshape8" stroked="false">
                  <v:imagedata r:id="rId8" o:title=""/>
                </v:shape>
                <v:shape style="position:absolute;left:7325;top:1700;width:4041;height:5569" type="#_x0000_t75" id="docshape9" stroked="false">
                  <v:imagedata r:id="rId9" o:title=""/>
                </v:shape>
                <v:shape style="position:absolute;left:1562;top:8312;width:841;height:836" type="#_x0000_t75" id="docshape10" stroked="false">
                  <v:imagedata r:id="rId10" o:title=""/>
                </v:shape>
                <v:shape style="position:absolute;left:5424;top:8312;width:841;height:841" type="#_x0000_t75" id="docshape11" stroked="false">
                  <v:imagedata r:id="rId11" o:title=""/>
                </v:shape>
                <v:shape style="position:absolute;left:4459;top:8312;width:841;height:841" type="#_x0000_t75" id="docshape12" stroked="false">
                  <v:imagedata r:id="rId12" o:title=""/>
                </v:shape>
                <v:shape style="position:absolute;left:3493;top:8312;width:841;height:841" type="#_x0000_t75" id="docshape13" stroked="false">
                  <v:imagedata r:id="rId13" o:title=""/>
                </v:shape>
                <v:shape style="position:absolute;left:2528;top:8312;width:841;height:841" type="#_x0000_t75" id="docshape14" stroked="false">
                  <v:imagedata r:id="rId14" o:title=""/>
                </v:shape>
                <v:line style="position:absolute" from="593,9447" to="11333,9447" stroked="true" strokeweight=".5pt" strokecolor="#005aaa">
                  <v:stroke dashstyle="solid"/>
                </v:line>
                <v:line style="position:absolute" from="589,12425" to="11323,12425" stroked="true" strokeweight=".5pt" strokecolor="#005aaa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7"/>
        </w:rPr>
      </w:pPr>
    </w:p>
    <w:p>
      <w:pPr>
        <w:pStyle w:val="Heading2"/>
        <w:spacing w:before="53"/>
        <w:ind w:left="110"/>
        <w:rPr>
          <w:b w:val="0"/>
        </w:rPr>
      </w:pPr>
      <w:r>
        <w:rPr>
          <w:b w:val="0"/>
          <w:color w:val="005AAA"/>
        </w:rPr>
        <w:t>CE-</w:t>
      </w:r>
      <w:r>
        <w:rPr>
          <w:b w:val="0"/>
          <w:color w:val="005AAA"/>
          <w:spacing w:val="-2"/>
        </w:rPr>
        <w:t>ZERTIFIKATSNUMMER</w:t>
      </w:r>
    </w:p>
    <w:p>
      <w:pPr>
        <w:spacing w:line="189" w:lineRule="exact" w:before="0"/>
        <w:ind w:left="109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0036 CPR 9174 </w:t>
      </w:r>
      <w:r>
        <w:rPr>
          <w:b w:val="0"/>
          <w:color w:val="231F20"/>
          <w:spacing w:val="-5"/>
          <w:sz w:val="16"/>
        </w:rPr>
        <w:t>072</w:t>
      </w:r>
    </w:p>
    <w:p>
      <w:pPr>
        <w:pStyle w:val="Heading2"/>
        <w:spacing w:before="66"/>
        <w:ind w:left="110"/>
        <w:rPr>
          <w:b w:val="0"/>
        </w:rPr>
      </w:pPr>
      <w:r>
        <w:rPr>
          <w:b w:val="0"/>
          <w:color w:val="005AAA"/>
        </w:rPr>
        <w:t>CE-KLASSIFIZIERUNGEN</w:t>
      </w:r>
      <w:r>
        <w:rPr>
          <w:b w:val="0"/>
          <w:color w:val="005AAA"/>
          <w:spacing w:val="9"/>
        </w:rPr>
        <w:t> </w:t>
      </w:r>
      <w:r>
        <w:rPr>
          <w:b w:val="0"/>
          <w:color w:val="005AAA"/>
        </w:rPr>
        <w:t>NACH</w:t>
      </w:r>
      <w:r>
        <w:rPr>
          <w:b w:val="0"/>
          <w:color w:val="005AAA"/>
          <w:spacing w:val="10"/>
        </w:rPr>
        <w:t> </w:t>
      </w:r>
      <w:r>
        <w:rPr>
          <w:b w:val="0"/>
          <w:color w:val="005AAA"/>
        </w:rPr>
        <w:t>DIN</w:t>
      </w:r>
      <w:r>
        <w:rPr>
          <w:b w:val="0"/>
          <w:color w:val="005AAA"/>
          <w:spacing w:val="10"/>
        </w:rPr>
        <w:t> </w:t>
      </w:r>
      <w:r>
        <w:rPr>
          <w:b w:val="0"/>
          <w:color w:val="005AAA"/>
        </w:rPr>
        <w:t>EN</w:t>
      </w:r>
      <w:r>
        <w:rPr>
          <w:b w:val="0"/>
          <w:color w:val="005AAA"/>
          <w:spacing w:val="9"/>
        </w:rPr>
        <w:t> </w:t>
      </w:r>
      <w:r>
        <w:rPr>
          <w:b w:val="0"/>
          <w:color w:val="005AAA"/>
        </w:rPr>
        <w:t>1856</w:t>
      </w:r>
      <w:r>
        <w:rPr>
          <w:b w:val="0"/>
          <w:color w:val="005AAA"/>
          <w:spacing w:val="7"/>
        </w:rPr>
        <w:t> </w:t>
      </w:r>
      <w:r>
        <w:rPr>
          <w:b w:val="0"/>
          <w:color w:val="005AAA"/>
        </w:rPr>
        <w:t>-</w:t>
      </w:r>
      <w:r>
        <w:rPr>
          <w:b w:val="0"/>
          <w:color w:val="005AAA"/>
          <w:spacing w:val="8"/>
        </w:rPr>
        <w:t> </w:t>
      </w:r>
      <w:r>
        <w:rPr>
          <w:b w:val="0"/>
          <w:color w:val="005AAA"/>
          <w:spacing w:val="-10"/>
        </w:rPr>
        <w:t>2</w:t>
      </w:r>
    </w:p>
    <w:p>
      <w:pPr>
        <w:pStyle w:val="BodyText"/>
        <w:ind w:left="109" w:right="5853"/>
        <w:rPr>
          <w:b w:val="0"/>
        </w:rPr>
      </w:pPr>
      <w:r>
        <w:rPr>
          <w:b w:val="0"/>
          <w:color w:val="231F20"/>
        </w:rPr>
        <w:t>T200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N1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- D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V2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L50040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G400M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(ohne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Beschichtung) T200 - N1 - D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- V2 - L50040 - G</w:t>
      </w:r>
      <w:r>
        <w:rPr>
          <w:rFonts w:ascii="Gotham Book"/>
          <w:b w:val="0"/>
          <w:color w:val="EE312E"/>
        </w:rPr>
        <w:t>xx</w:t>
      </w:r>
      <w:r>
        <w:rPr>
          <w:b w:val="0"/>
          <w:color w:val="231F20"/>
        </w:rPr>
        <w:t>NM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(mit Beschichtung) T200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P1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V2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L50040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O50M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(ohne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Beschichtung)</w:t>
      </w:r>
    </w:p>
    <w:p>
      <w:pPr>
        <w:pStyle w:val="BodyText"/>
        <w:spacing w:before="7"/>
        <w:rPr>
          <w:b w:val="0"/>
          <w:sz w:val="15"/>
        </w:rPr>
      </w:pPr>
    </w:p>
    <w:p>
      <w:pPr>
        <w:spacing w:before="1"/>
        <w:ind w:left="424" w:right="6265" w:hanging="315"/>
        <w:jc w:val="left"/>
        <w:rPr>
          <w:b w:val="0"/>
          <w:sz w:val="15"/>
        </w:rPr>
      </w:pPr>
      <w:r>
        <w:rPr>
          <w:b w:val="0"/>
          <w:color w:val="EE312E"/>
          <w:sz w:val="15"/>
        </w:rPr>
        <w:t>xx</w:t>
      </w:r>
      <w:r>
        <w:rPr>
          <w:b w:val="0"/>
          <w:color w:val="EE312E"/>
          <w:spacing w:val="-5"/>
          <w:sz w:val="15"/>
        </w:rPr>
        <w:t> </w:t>
      </w:r>
      <w:r>
        <w:rPr>
          <w:b w:val="0"/>
          <w:color w:val="231F20"/>
          <w:sz w:val="15"/>
        </w:rPr>
        <w:t>=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Abstände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zu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brennbaren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Baustoffen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sind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Ø-abhängig, siehe Leistungserklärung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2"/>
        </w:rPr>
      </w:pPr>
    </w:p>
    <w:p>
      <w:pPr>
        <w:spacing w:before="85"/>
        <w:ind w:left="318" w:right="0" w:firstLine="0"/>
        <w:jc w:val="left"/>
        <w:rPr>
          <w:rFonts w:ascii="Gotham Book"/>
          <w:b w:val="0"/>
          <w:sz w:val="12"/>
        </w:rPr>
      </w:pPr>
      <w:r>
        <w:rPr>
          <w:rFonts w:ascii="Gotham Book"/>
          <w:b w:val="0"/>
          <w:color w:val="231F20"/>
          <w:sz w:val="12"/>
        </w:rPr>
        <w:t>2</w:t>
      </w:r>
    </w:p>
    <w:sectPr>
      <w:type w:val="continuous"/>
      <w:pgSz w:w="11910" w:h="16840"/>
      <w:pgMar w:top="480" w:bottom="0" w:left="4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 Light">
    <w:altName w:val="Gotham Light"/>
    <w:charset w:val="0"/>
    <w:family w:val="auto"/>
    <w:pitch w:val="variable"/>
  </w:font>
  <w:font w:name="Gotham Book">
    <w:altName w:val="Gotham Book"/>
    <w:charset w:val="0"/>
    <w:family w:val="auto"/>
    <w:pitch w:val="variable"/>
  </w:font>
  <w:font w:name="Gotham Bold">
    <w:altName w:val="Gotham Bold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33" w:hanging="125"/>
      </w:pPr>
      <w:rPr>
        <w:rFonts w:hint="default" w:ascii="Gotham Book" w:hAnsi="Gotham Book" w:eastAsia="Gotham Book" w:cs="Gotham Book"/>
        <w:b w:val="0"/>
        <w:bCs w:val="0"/>
        <w:i w:val="0"/>
        <w:iCs w:val="0"/>
        <w:color w:val="231F20"/>
        <w:spacing w:val="0"/>
        <w:w w:val="100"/>
        <w:sz w:val="16"/>
        <w:szCs w:val="16"/>
        <w:lang w:val="de-DE" w:eastAsia="en-US" w:bidi="ar-SA"/>
      </w:rPr>
    </w:lvl>
    <w:lvl w:ilvl="1">
      <w:start w:val="0"/>
      <w:numFmt w:val="bullet"/>
      <w:lvlText w:val="•"/>
      <w:lvlJc w:val="left"/>
      <w:pPr>
        <w:ind w:left="617" w:hanging="12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994" w:hanging="12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371" w:hanging="12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1748" w:hanging="12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125" w:hanging="12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2502" w:hanging="12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2879" w:hanging="12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3256" w:hanging="125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0"/>
      <w:numFmt w:val="decimal"/>
      <w:lvlText w:val="%1"/>
      <w:lvlJc w:val="left"/>
      <w:pPr>
        <w:ind w:left="111" w:hanging="252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111" w:hanging="252"/>
        <w:jc w:val="left"/>
      </w:pPr>
      <w:rPr>
        <w:rFonts w:hint="default" w:ascii="Gotham Light" w:hAnsi="Gotham Light" w:eastAsia="Gotham Light" w:cs="Gotham Ligh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289" w:hanging="25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373" w:hanging="25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458" w:hanging="25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542" w:hanging="25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27" w:hanging="25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11" w:hanging="25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796" w:hanging="252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1" w:hanging="181"/>
        <w:jc w:val="left"/>
      </w:pPr>
      <w:rPr>
        <w:rFonts w:hint="default" w:ascii="Gotham Book" w:hAnsi="Gotham Book" w:eastAsia="Gotham Book" w:cs="Gotham Book"/>
        <w:b w:val="0"/>
        <w:bCs w:val="0"/>
        <w:i w:val="0"/>
        <w:iCs w:val="0"/>
        <w:color w:val="005BA7"/>
        <w:spacing w:val="0"/>
        <w:w w:val="100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366" w:hanging="18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433" w:hanging="18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499" w:hanging="18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566" w:hanging="18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32" w:hanging="18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99" w:hanging="18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65" w:hanging="18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832" w:hanging="181"/>
      </w:pPr>
      <w:rPr>
        <w:rFonts w:hint="default"/>
        <w:lang w:val="de-DE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 Light" w:hAnsi="Gotham Light" w:eastAsia="Gotham Light" w:cs="Gotham Light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 Light" w:hAnsi="Gotham Light" w:eastAsia="Gotham Light" w:cs="Gotham Light"/>
      <w:sz w:val="16"/>
      <w:szCs w:val="16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2"/>
      <w:outlineLvl w:val="1"/>
    </w:pPr>
    <w:rPr>
      <w:rFonts w:ascii="Gotham Book" w:hAnsi="Gotham Book" w:eastAsia="Gotham Book" w:cs="Gotham Book"/>
      <w:sz w:val="32"/>
      <w:szCs w:val="32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line="237" w:lineRule="exact"/>
      <w:ind w:left="111"/>
      <w:outlineLvl w:val="2"/>
    </w:pPr>
    <w:rPr>
      <w:rFonts w:ascii="Gotham Book" w:hAnsi="Gotham Book" w:eastAsia="Gotham Book" w:cs="Gotham Book"/>
      <w:sz w:val="20"/>
      <w:szCs w:val="20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line="237" w:lineRule="exact"/>
      <w:ind w:left="111" w:hanging="124"/>
    </w:pPr>
    <w:rPr>
      <w:rFonts w:ascii="Gotham Light" w:hAnsi="Gotham Light" w:eastAsia="Gotham Light" w:cs="Gotham Light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2023-09-01T07:22:49Z</dcterms:created>
  <dcterms:modified xsi:type="dcterms:W3CDTF">2023-09-01T07:22:49Z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2023-09-01T00:00:00Z</vt:filetime>
  </property>
  <property fmtid="{D5CDD505-2E9C-101B-9397-08002B2CF9AE}" pid="5" name="Producer">
    <vt:lpwstr>Adobe PDF Library 17.0</vt:lpwstr>
  </property>
</Properties>
</file>